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C5" w:rsidRPr="00820482" w:rsidRDefault="00863804" w:rsidP="00863804">
      <w:pPr>
        <w:spacing w:after="0"/>
        <w:jc w:val="center"/>
        <w:rPr>
          <w:b/>
          <w:sz w:val="28"/>
        </w:rPr>
      </w:pPr>
      <w:r w:rsidRPr="00820482">
        <w:rPr>
          <w:b/>
          <w:sz w:val="28"/>
        </w:rPr>
        <w:t>Student Affairs – Center for Student Leadership and Engagement:</w:t>
      </w:r>
    </w:p>
    <w:p w:rsidR="00863804" w:rsidRPr="00820482" w:rsidRDefault="001110E0" w:rsidP="00863804">
      <w:pPr>
        <w:spacing w:after="0"/>
        <w:jc w:val="center"/>
        <w:rPr>
          <w:b/>
          <w:sz w:val="28"/>
        </w:rPr>
      </w:pPr>
      <w:r w:rsidRPr="00820482">
        <w:rPr>
          <w:b/>
          <w:sz w:val="28"/>
        </w:rPr>
        <w:t>Student Government Association-</w:t>
      </w:r>
      <w:bookmarkStart w:id="0" w:name="_GoBack"/>
      <w:r w:rsidRPr="00820482">
        <w:rPr>
          <w:b/>
          <w:sz w:val="28"/>
        </w:rPr>
        <w:t>Allocation Process Review</w:t>
      </w:r>
      <w:bookmarkEnd w:id="0"/>
    </w:p>
    <w:p w:rsidR="00863804" w:rsidRPr="00820482" w:rsidRDefault="00863804" w:rsidP="00863804">
      <w:pPr>
        <w:spacing w:after="0"/>
        <w:jc w:val="center"/>
        <w:rPr>
          <w:b/>
          <w:sz w:val="28"/>
        </w:rPr>
      </w:pPr>
      <w:r w:rsidRPr="00820482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AFBEE" wp14:editId="3E3FDB3D">
                <wp:simplePos x="0" y="0"/>
                <wp:positionH relativeFrom="column">
                  <wp:posOffset>0</wp:posOffset>
                </wp:positionH>
                <wp:positionV relativeFrom="paragraph">
                  <wp:posOffset>233486</wp:posOffset>
                </wp:positionV>
                <wp:extent cx="5943600" cy="0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.4pt" to="46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" strokecolor="black [3040]" strokeweight="2.25pt"/>
            </w:pict>
          </mc:Fallback>
        </mc:AlternateContent>
      </w:r>
      <w:r w:rsidRPr="00820482">
        <w:rPr>
          <w:b/>
          <w:sz w:val="28"/>
        </w:rPr>
        <w:t>AY 2013-2014</w:t>
      </w:r>
    </w:p>
    <w:p w:rsidR="00863804" w:rsidRPr="00820482" w:rsidRDefault="00863804" w:rsidP="00863804">
      <w:pPr>
        <w:spacing w:line="240" w:lineRule="auto"/>
        <w:jc w:val="center"/>
        <w:rPr>
          <w:b/>
        </w:rPr>
      </w:pPr>
    </w:p>
    <w:p w:rsidR="00863804" w:rsidRPr="00820482" w:rsidRDefault="00863804" w:rsidP="00863804">
      <w:pPr>
        <w:spacing w:line="240" w:lineRule="auto"/>
        <w:rPr>
          <w:b/>
        </w:rPr>
      </w:pPr>
      <w:r w:rsidRPr="00820482">
        <w:rPr>
          <w:b/>
        </w:rPr>
        <w:t>Outcome:</w:t>
      </w:r>
    </w:p>
    <w:p w:rsidR="00C007D3" w:rsidRPr="00820482" w:rsidRDefault="000F728C" w:rsidP="00863804">
      <w:pPr>
        <w:spacing w:line="240" w:lineRule="auto"/>
      </w:pPr>
      <w:r w:rsidRPr="00820482">
        <w:t xml:space="preserve">Students representing CSLE (various student groups) </w:t>
      </w:r>
      <w:r w:rsidR="001F1E73" w:rsidRPr="00820482">
        <w:t>and participating in CSLE identity development specific programs will report enhanced self-awareness.</w:t>
      </w:r>
    </w:p>
    <w:p w:rsidR="00863804" w:rsidRPr="00820482" w:rsidRDefault="00863804" w:rsidP="00863804">
      <w:pPr>
        <w:spacing w:line="240" w:lineRule="auto"/>
        <w:rPr>
          <w:b/>
        </w:rPr>
      </w:pPr>
      <w:r w:rsidRPr="00820482">
        <w:rPr>
          <w:b/>
        </w:rPr>
        <w:t>Summary:</w:t>
      </w:r>
    </w:p>
    <w:p w:rsidR="001110E0" w:rsidRPr="00820482" w:rsidRDefault="001110E0" w:rsidP="00863804">
      <w:pPr>
        <w:spacing w:line="240" w:lineRule="auto"/>
      </w:pPr>
      <w:r w:rsidRPr="00820482">
        <w:t xml:space="preserve">In the 2013-2014 academic </w:t>
      </w:r>
      <w:proofErr w:type="gramStart"/>
      <w:r w:rsidRPr="00820482">
        <w:t>year</w:t>
      </w:r>
      <w:proofErr w:type="gramEnd"/>
      <w:r w:rsidRPr="00820482">
        <w:t xml:space="preserve"> SGA appropriated approximately $100,000.  SGA focused on decreasing the amount of money spent on travel and invest more money into events student groups were hosting in and/or for the ECU community.  As a result the amount of allocations spent in the 2013-2014 academic year decreased by 21% from the previous year moving from 87% of the money being allocated to travel down to 66%. On campus impact then, in terms of funding was 34% or $26,173 of the $92,959 allocated.  Additionally, the funding guidelines were updated and posted prominently for student organizations to find.</w:t>
      </w:r>
    </w:p>
    <w:p w:rsidR="00A7140A" w:rsidRPr="00820482" w:rsidRDefault="00A7140A" w:rsidP="00863804">
      <w:pPr>
        <w:spacing w:line="240" w:lineRule="auto"/>
      </w:pPr>
      <w:r w:rsidRPr="00820482">
        <w:rPr>
          <w:noProof/>
        </w:rPr>
        <w:drawing>
          <wp:anchor distT="0" distB="0" distL="114300" distR="114300" simplePos="0" relativeHeight="251663360" behindDoc="0" locked="0" layoutInCell="1" allowOverlap="1" wp14:anchorId="32CA7DB7" wp14:editId="1D45A50F">
            <wp:simplePos x="0" y="0"/>
            <wp:positionH relativeFrom="column">
              <wp:posOffset>102636</wp:posOffset>
            </wp:positionH>
            <wp:positionV relativeFrom="paragraph">
              <wp:posOffset>1438</wp:posOffset>
            </wp:positionV>
            <wp:extent cx="5626359" cy="3778898"/>
            <wp:effectExtent l="0" t="0" r="12700" b="12065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40A" w:rsidRPr="00820482" w:rsidRDefault="00A7140A" w:rsidP="00863804">
      <w:pPr>
        <w:spacing w:line="240" w:lineRule="auto"/>
      </w:pPr>
    </w:p>
    <w:p w:rsidR="00A7140A" w:rsidRPr="00820482" w:rsidRDefault="00A7140A" w:rsidP="00863804">
      <w:pPr>
        <w:spacing w:line="240" w:lineRule="auto"/>
      </w:pPr>
    </w:p>
    <w:p w:rsidR="00A7140A" w:rsidRPr="00820482" w:rsidRDefault="00A7140A" w:rsidP="00863804">
      <w:pPr>
        <w:spacing w:line="240" w:lineRule="auto"/>
      </w:pPr>
    </w:p>
    <w:p w:rsidR="00A7140A" w:rsidRPr="00820482" w:rsidRDefault="00A7140A" w:rsidP="00863804">
      <w:pPr>
        <w:spacing w:line="240" w:lineRule="auto"/>
      </w:pPr>
    </w:p>
    <w:p w:rsidR="00A7140A" w:rsidRPr="00820482" w:rsidRDefault="00A7140A" w:rsidP="00863804">
      <w:pPr>
        <w:spacing w:line="240" w:lineRule="auto"/>
      </w:pPr>
    </w:p>
    <w:p w:rsidR="00A7140A" w:rsidRPr="00820482" w:rsidRDefault="00A7140A" w:rsidP="00863804">
      <w:pPr>
        <w:spacing w:line="240" w:lineRule="auto"/>
      </w:pPr>
    </w:p>
    <w:p w:rsidR="00A7140A" w:rsidRPr="00820482" w:rsidRDefault="00A7140A" w:rsidP="00863804">
      <w:pPr>
        <w:spacing w:line="240" w:lineRule="auto"/>
      </w:pPr>
    </w:p>
    <w:p w:rsidR="001110E0" w:rsidRPr="00820482" w:rsidRDefault="00DF663C" w:rsidP="00863804">
      <w:pPr>
        <w:spacing w:line="240" w:lineRule="auto"/>
      </w:pPr>
      <w:r w:rsidRPr="00820482">
        <w:rPr>
          <w:noProof/>
        </w:rPr>
        <w:lastRenderedPageBreak/>
        <w:drawing>
          <wp:inline distT="0" distB="0" distL="0" distR="0" wp14:anchorId="13D9E02E" wp14:editId="287A133D">
            <wp:extent cx="5486400" cy="32004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D5593" w:rsidRPr="00820482" w:rsidRDefault="006D5593" w:rsidP="00863804">
      <w:pPr>
        <w:spacing w:line="240" w:lineRule="auto"/>
        <w:rPr>
          <w:b/>
        </w:rPr>
      </w:pPr>
      <w:r w:rsidRPr="00820482">
        <w:rPr>
          <w:b/>
        </w:rPr>
        <w:t>Highlights:</w:t>
      </w:r>
    </w:p>
    <w:p w:rsidR="00157DA2" w:rsidRPr="00820482" w:rsidRDefault="00A7140A" w:rsidP="00A7140A">
      <w:pPr>
        <w:pStyle w:val="ListParagraph"/>
        <w:numPr>
          <w:ilvl w:val="0"/>
          <w:numId w:val="1"/>
        </w:numPr>
        <w:spacing w:line="240" w:lineRule="auto"/>
      </w:pPr>
      <w:r w:rsidRPr="00820482">
        <w:t>The SGA appropriated approximately $100,000 in fiscal year 2013-2014</w:t>
      </w:r>
    </w:p>
    <w:p w:rsidR="00A7140A" w:rsidRPr="00820482" w:rsidRDefault="00A7140A" w:rsidP="00A7140A">
      <w:pPr>
        <w:pStyle w:val="ListParagraph"/>
        <w:numPr>
          <w:ilvl w:val="0"/>
          <w:numId w:val="1"/>
        </w:numPr>
        <w:spacing w:line="240" w:lineRule="auto"/>
      </w:pPr>
      <w:r w:rsidRPr="00820482">
        <w:t>SGA funded over 50 student organizations at least once, over 65 total funding requests approved</w:t>
      </w:r>
    </w:p>
    <w:p w:rsidR="00435EC8" w:rsidRPr="00820482" w:rsidRDefault="00435EC8" w:rsidP="00435EC8">
      <w:pPr>
        <w:spacing w:line="240" w:lineRule="auto"/>
        <w:rPr>
          <w:b/>
        </w:rPr>
      </w:pPr>
      <w:r w:rsidRPr="00820482">
        <w:rPr>
          <w:b/>
        </w:rPr>
        <w:t>Gap Analysis:</w:t>
      </w:r>
    </w:p>
    <w:p w:rsidR="00435EC8" w:rsidRPr="00820482" w:rsidRDefault="0005590B" w:rsidP="00435EC8">
      <w:pPr>
        <w:pStyle w:val="ListParagraph"/>
        <w:numPr>
          <w:ilvl w:val="0"/>
          <w:numId w:val="3"/>
        </w:numPr>
        <w:spacing w:line="240" w:lineRule="auto"/>
      </w:pPr>
      <w:r w:rsidRPr="00820482">
        <w:t>In the 2013-2014 academic year 54 ECU student organizations were funded by SGA Appropriations at least once. This means that SGA only funded 12% of the 417 student organizations.  There is a need to share the appropriations process with more student organization</w:t>
      </w:r>
      <w:r w:rsidR="00820482">
        <w:t>s</w:t>
      </w:r>
      <w:r w:rsidRPr="00820482">
        <w:t>, increasing the accessibility of these funds.  Furthermore the numbers show that club sports teams represent only 5% of the organization</w:t>
      </w:r>
      <w:r w:rsidR="00820482">
        <w:t>s</w:t>
      </w:r>
      <w:r w:rsidRPr="00820482">
        <w:t xml:space="preserve"> that received funding, but received 18% of the overall funding allocated.  </w:t>
      </w:r>
    </w:p>
    <w:p w:rsidR="00157DA2" w:rsidRPr="00820482" w:rsidRDefault="00157DA2" w:rsidP="00A7140A">
      <w:pPr>
        <w:rPr>
          <w:b/>
        </w:rPr>
      </w:pPr>
    </w:p>
    <w:sectPr w:rsidR="00157DA2" w:rsidRPr="0082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1169"/>
    <w:multiLevelType w:val="hybridMultilevel"/>
    <w:tmpl w:val="383C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153D2"/>
    <w:multiLevelType w:val="hybridMultilevel"/>
    <w:tmpl w:val="A3F214FE"/>
    <w:lvl w:ilvl="0" w:tplc="A0208FEC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557E10"/>
    <w:multiLevelType w:val="hybridMultilevel"/>
    <w:tmpl w:val="F2FE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8243B"/>
    <w:multiLevelType w:val="hybridMultilevel"/>
    <w:tmpl w:val="652E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609CD"/>
    <w:multiLevelType w:val="hybridMultilevel"/>
    <w:tmpl w:val="6CFC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E75D4"/>
    <w:multiLevelType w:val="hybridMultilevel"/>
    <w:tmpl w:val="2DB0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04"/>
    <w:rsid w:val="0002504D"/>
    <w:rsid w:val="0005590B"/>
    <w:rsid w:val="000F728C"/>
    <w:rsid w:val="001110E0"/>
    <w:rsid w:val="00157DA2"/>
    <w:rsid w:val="001F1E73"/>
    <w:rsid w:val="003838E6"/>
    <w:rsid w:val="003C0692"/>
    <w:rsid w:val="00435EC8"/>
    <w:rsid w:val="00441ED5"/>
    <w:rsid w:val="00455388"/>
    <w:rsid w:val="0060003F"/>
    <w:rsid w:val="006A17FC"/>
    <w:rsid w:val="006D5593"/>
    <w:rsid w:val="00817B0A"/>
    <w:rsid w:val="00820482"/>
    <w:rsid w:val="00863804"/>
    <w:rsid w:val="00A7140A"/>
    <w:rsid w:val="00AE7117"/>
    <w:rsid w:val="00B0247B"/>
    <w:rsid w:val="00B301F4"/>
    <w:rsid w:val="00BF770F"/>
    <w:rsid w:val="00C007D3"/>
    <w:rsid w:val="00DF663C"/>
    <w:rsid w:val="00E57C22"/>
    <w:rsid w:val="00EC53C4"/>
    <w:rsid w:val="00EF45BD"/>
    <w:rsid w:val="00F6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E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593"/>
    <w:pPr>
      <w:ind w:left="720"/>
      <w:contextualSpacing/>
    </w:pPr>
  </w:style>
  <w:style w:type="paragraph" w:customStyle="1" w:styleId="Tablesubtitle">
    <w:name w:val="Table subtitle"/>
    <w:basedOn w:val="Heading6"/>
    <w:rsid w:val="001F1E73"/>
    <w:pPr>
      <w:keepLines w:val="0"/>
      <w:spacing w:before="60" w:after="20" w:line="240" w:lineRule="auto"/>
    </w:pPr>
    <w:rPr>
      <w:rFonts w:ascii="Arial" w:eastAsia="Times New Roman" w:hAnsi="Arial" w:cs="Times New Roman"/>
      <w:b/>
      <w:bCs/>
      <w:i w:val="0"/>
      <w:iCs w:val="0"/>
      <w:color w:val="auto"/>
      <w:spacing w:val="10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E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3">
    <w:name w:val="Body Text 3"/>
    <w:basedOn w:val="BodyText"/>
    <w:link w:val="BodyText3Char"/>
    <w:rsid w:val="001F1E73"/>
    <w:pPr>
      <w:spacing w:before="40" w:after="0" w:line="240" w:lineRule="auto"/>
    </w:pPr>
    <w:rPr>
      <w:rFonts w:ascii="Arial" w:eastAsia="Times New Roman" w:hAnsi="Arial"/>
      <w:sz w:val="20"/>
    </w:rPr>
  </w:style>
  <w:style w:type="character" w:customStyle="1" w:styleId="BodyText3Char">
    <w:name w:val="Body Text 3 Char"/>
    <w:basedOn w:val="DefaultParagraphFont"/>
    <w:link w:val="BodyText3"/>
    <w:rsid w:val="001F1E73"/>
    <w:rPr>
      <w:rFonts w:ascii="Arial" w:eastAsia="Times New Roman" w:hAnsi="Arial"/>
      <w:sz w:val="20"/>
    </w:rPr>
  </w:style>
  <w:style w:type="paragraph" w:customStyle="1" w:styleId="TableBodyText">
    <w:name w:val="Table Body Text"/>
    <w:basedOn w:val="BodyText"/>
    <w:rsid w:val="001F1E73"/>
    <w:pPr>
      <w:spacing w:before="60" w:after="20" w:line="240" w:lineRule="auto"/>
    </w:pPr>
    <w:rPr>
      <w:rFonts w:ascii="Arial" w:eastAsia="Times New Roman" w:hAnsi="Arial"/>
      <w:sz w:val="18"/>
      <w:szCs w:val="18"/>
    </w:rPr>
  </w:style>
  <w:style w:type="paragraph" w:styleId="ListBullet2">
    <w:name w:val="List Bullet 2"/>
    <w:basedOn w:val="BodyText"/>
    <w:rsid w:val="001F1E73"/>
    <w:pPr>
      <w:numPr>
        <w:numId w:val="6"/>
      </w:numPr>
      <w:tabs>
        <w:tab w:val="clear" w:pos="720"/>
      </w:tabs>
      <w:spacing w:line="240" w:lineRule="auto"/>
    </w:pPr>
    <w:rPr>
      <w:rFonts w:ascii="Arial" w:eastAsia="Times New Roman" w:hAnsi="Arial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F1E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1E73"/>
  </w:style>
  <w:style w:type="paragraph" w:styleId="BalloonText">
    <w:name w:val="Balloon Text"/>
    <w:basedOn w:val="Normal"/>
    <w:link w:val="BalloonTextChar"/>
    <w:uiPriority w:val="99"/>
    <w:semiHidden/>
    <w:unhideWhenUsed/>
    <w:rsid w:val="0005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E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593"/>
    <w:pPr>
      <w:ind w:left="720"/>
      <w:contextualSpacing/>
    </w:pPr>
  </w:style>
  <w:style w:type="paragraph" w:customStyle="1" w:styleId="Tablesubtitle">
    <w:name w:val="Table subtitle"/>
    <w:basedOn w:val="Heading6"/>
    <w:rsid w:val="001F1E73"/>
    <w:pPr>
      <w:keepLines w:val="0"/>
      <w:spacing w:before="60" w:after="20" w:line="240" w:lineRule="auto"/>
    </w:pPr>
    <w:rPr>
      <w:rFonts w:ascii="Arial" w:eastAsia="Times New Roman" w:hAnsi="Arial" w:cs="Times New Roman"/>
      <w:b/>
      <w:bCs/>
      <w:i w:val="0"/>
      <w:iCs w:val="0"/>
      <w:color w:val="auto"/>
      <w:spacing w:val="10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E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3">
    <w:name w:val="Body Text 3"/>
    <w:basedOn w:val="BodyText"/>
    <w:link w:val="BodyText3Char"/>
    <w:rsid w:val="001F1E73"/>
    <w:pPr>
      <w:spacing w:before="40" w:after="0" w:line="240" w:lineRule="auto"/>
    </w:pPr>
    <w:rPr>
      <w:rFonts w:ascii="Arial" w:eastAsia="Times New Roman" w:hAnsi="Arial"/>
      <w:sz w:val="20"/>
    </w:rPr>
  </w:style>
  <w:style w:type="character" w:customStyle="1" w:styleId="BodyText3Char">
    <w:name w:val="Body Text 3 Char"/>
    <w:basedOn w:val="DefaultParagraphFont"/>
    <w:link w:val="BodyText3"/>
    <w:rsid w:val="001F1E73"/>
    <w:rPr>
      <w:rFonts w:ascii="Arial" w:eastAsia="Times New Roman" w:hAnsi="Arial"/>
      <w:sz w:val="20"/>
    </w:rPr>
  </w:style>
  <w:style w:type="paragraph" w:customStyle="1" w:styleId="TableBodyText">
    <w:name w:val="Table Body Text"/>
    <w:basedOn w:val="BodyText"/>
    <w:rsid w:val="001F1E73"/>
    <w:pPr>
      <w:spacing w:before="60" w:after="20" w:line="240" w:lineRule="auto"/>
    </w:pPr>
    <w:rPr>
      <w:rFonts w:ascii="Arial" w:eastAsia="Times New Roman" w:hAnsi="Arial"/>
      <w:sz w:val="18"/>
      <w:szCs w:val="18"/>
    </w:rPr>
  </w:style>
  <w:style w:type="paragraph" w:styleId="ListBullet2">
    <w:name w:val="List Bullet 2"/>
    <w:basedOn w:val="BodyText"/>
    <w:rsid w:val="001F1E73"/>
    <w:pPr>
      <w:numPr>
        <w:numId w:val="6"/>
      </w:numPr>
      <w:tabs>
        <w:tab w:val="clear" w:pos="720"/>
      </w:tabs>
      <w:spacing w:line="240" w:lineRule="auto"/>
    </w:pPr>
    <w:rPr>
      <w:rFonts w:ascii="Arial" w:eastAsia="Times New Roman" w:hAnsi="Arial"/>
      <w:sz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F1E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1E73"/>
  </w:style>
  <w:style w:type="paragraph" w:styleId="BalloonText">
    <w:name w:val="Balloon Text"/>
    <w:basedOn w:val="Normal"/>
    <w:link w:val="BalloonTextChar"/>
    <w:uiPriority w:val="99"/>
    <w:semiHidden/>
    <w:unhideWhenUsed/>
    <w:rsid w:val="0005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Breakdown of Numbers of Orgs </a:t>
            </a:r>
            <a:r>
              <a:rPr lang="en-US" baseline="0"/>
              <a:t> Recieving Funding</a:t>
            </a:r>
            <a:endParaRPr lang="en-US"/>
          </a:p>
        </c:rich>
      </c:tx>
      <c:layout>
        <c:manualLayout>
          <c:xMode val="edge"/>
          <c:yMode val="edge"/>
          <c:x val="0.14383173914071248"/>
          <c:y val="5.041169551335909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Percentage of Requests by Organization Type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Greek Life Affiliated</c:v>
                </c:pt>
                <c:pt idx="1">
                  <c:v>Special Interest</c:v>
                </c:pt>
                <c:pt idx="2">
                  <c:v>Club Sports</c:v>
                </c:pt>
                <c:pt idx="3">
                  <c:v>Academic Orgs</c:v>
                </c:pt>
                <c:pt idx="4">
                  <c:v>Service Related Orgs</c:v>
                </c:pt>
                <c:pt idx="5">
                  <c:v>Religious Org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13</c:v>
                </c:pt>
                <c:pt idx="1">
                  <c:v>9</c:v>
                </c:pt>
                <c:pt idx="2">
                  <c:v>3</c:v>
                </c:pt>
                <c:pt idx="3">
                  <c:v>16</c:v>
                </c:pt>
                <c:pt idx="4">
                  <c:v>4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Funding Received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Sheet1!$A$2:$A$7</c:f>
              <c:strCache>
                <c:ptCount val="6"/>
                <c:pt idx="0">
                  <c:v>Greek Life Affiliated</c:v>
                </c:pt>
                <c:pt idx="1">
                  <c:v>Special Interest</c:v>
                </c:pt>
                <c:pt idx="2">
                  <c:v>Club Sports</c:v>
                </c:pt>
                <c:pt idx="3">
                  <c:v>Academic Orgs</c:v>
                </c:pt>
                <c:pt idx="4">
                  <c:v>Service Related Orgs</c:v>
                </c:pt>
                <c:pt idx="5">
                  <c:v>Religious Org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24468</c:v>
                </c:pt>
                <c:pt idx="1">
                  <c:v>8041</c:v>
                </c:pt>
                <c:pt idx="2">
                  <c:v>16014</c:v>
                </c:pt>
                <c:pt idx="3">
                  <c:v>24594</c:v>
                </c:pt>
                <c:pt idx="4">
                  <c:v>8856</c:v>
                </c:pt>
                <c:pt idx="5">
                  <c:v>7062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Hutchins, Wesley Owen</dc:creator>
  <cp:lastModifiedBy>ShaunaMarieC83</cp:lastModifiedBy>
  <cp:revision>2</cp:revision>
  <cp:lastPrinted>2014-07-22T22:49:00Z</cp:lastPrinted>
  <dcterms:created xsi:type="dcterms:W3CDTF">2015-03-05T15:55:00Z</dcterms:created>
  <dcterms:modified xsi:type="dcterms:W3CDTF">2015-03-05T15:55:00Z</dcterms:modified>
</cp:coreProperties>
</file>