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7E" w:rsidRPr="00801173" w:rsidRDefault="0010087E" w:rsidP="009A67D8">
      <w:pPr>
        <w:spacing w:after="0"/>
        <w:rPr>
          <w:rFonts w:ascii="Bookman Old Style" w:hAnsi="Bookman Old Style"/>
          <w:sz w:val="16"/>
          <w:szCs w:val="16"/>
        </w:rPr>
      </w:pPr>
    </w:p>
    <w:p w:rsidR="009A67D8" w:rsidRDefault="009A67D8" w:rsidP="009A67D8">
      <w:pPr>
        <w:spacing w:after="0"/>
        <w:jc w:val="center"/>
        <w:rPr>
          <w:rFonts w:ascii="Bookman Old Style" w:hAnsi="Bookman Old Style"/>
          <w:b/>
          <w:sz w:val="36"/>
          <w:szCs w:val="36"/>
        </w:rPr>
      </w:pPr>
      <w:r w:rsidRPr="00EE66B4">
        <w:rPr>
          <w:rFonts w:ascii="Bookman Old Style" w:hAnsi="Bookman Old Style"/>
          <w:b/>
          <w:sz w:val="36"/>
          <w:szCs w:val="36"/>
        </w:rPr>
        <w:t>Job Description</w:t>
      </w:r>
    </w:p>
    <w:p w:rsidR="008024E7" w:rsidRPr="008024E7" w:rsidRDefault="008024E7" w:rsidP="009A67D8">
      <w:pPr>
        <w:spacing w:after="0"/>
        <w:jc w:val="center"/>
        <w:rPr>
          <w:rFonts w:ascii="Bookman Old Style" w:hAnsi="Bookman Old Style"/>
          <w:sz w:val="28"/>
          <w:szCs w:val="28"/>
        </w:rPr>
      </w:pPr>
      <w:r w:rsidRPr="008024E7">
        <w:rPr>
          <w:rFonts w:ascii="Bookman Old Style" w:hAnsi="Bookman Old Style"/>
          <w:sz w:val="28"/>
          <w:szCs w:val="28"/>
        </w:rPr>
        <w:t>Non-Leadership</w:t>
      </w:r>
    </w:p>
    <w:p w:rsidR="009A67D8" w:rsidRPr="00801173" w:rsidRDefault="009A67D8" w:rsidP="009A67D8">
      <w:pPr>
        <w:spacing w:after="0"/>
        <w:rPr>
          <w:rFonts w:ascii="Bookman Old Style" w:hAnsi="Bookman Old Style"/>
          <w:sz w:val="16"/>
          <w:szCs w:val="16"/>
        </w:rPr>
      </w:pPr>
    </w:p>
    <w:p w:rsidR="009A67D8" w:rsidRPr="00EE66B4" w:rsidRDefault="009A67D8" w:rsidP="008024E7">
      <w:pPr>
        <w:tabs>
          <w:tab w:val="left" w:pos="2160"/>
        </w:tabs>
        <w:spacing w:after="0"/>
        <w:rPr>
          <w:rFonts w:ascii="Bookman Old Style" w:hAnsi="Bookman Old Style"/>
          <w:b/>
          <w:color w:val="0070C0"/>
        </w:rPr>
      </w:pPr>
      <w:r w:rsidRPr="00EE66B4">
        <w:rPr>
          <w:rFonts w:ascii="Bookman Old Style" w:hAnsi="Bookman Old Style"/>
          <w:b/>
        </w:rPr>
        <w:t xml:space="preserve">Job </w:t>
      </w:r>
      <w:r w:rsidR="0065663C" w:rsidRPr="00EE66B4">
        <w:rPr>
          <w:rFonts w:ascii="Bookman Old Style" w:hAnsi="Bookman Old Style"/>
          <w:b/>
        </w:rPr>
        <w:t>Title</w:t>
      </w:r>
      <w:r w:rsidR="0065663C">
        <w:rPr>
          <w:rFonts w:ascii="Bookman Old Style" w:hAnsi="Bookman Old Style"/>
          <w:b/>
        </w:rPr>
        <w:t xml:space="preserve"> </w:t>
      </w:r>
      <w:r w:rsidR="00176FF4">
        <w:rPr>
          <w:rFonts w:ascii="Bookman Old Style" w:hAnsi="Bookman Old Style"/>
          <w:b/>
        </w:rPr>
        <w:tab/>
      </w:r>
      <w:r w:rsidR="0065663C" w:rsidRPr="0065663C">
        <w:rPr>
          <w:rFonts w:ascii="Bookman Old Style" w:hAnsi="Bookman Old Style"/>
        </w:rPr>
        <w:t>Ombudsperson</w:t>
      </w:r>
      <w:r w:rsidRPr="0065663C">
        <w:rPr>
          <w:rFonts w:ascii="Bookman Old Style" w:hAnsi="Bookman Old Style"/>
          <w:color w:val="0070C0"/>
        </w:rPr>
        <w:tab/>
      </w:r>
    </w:p>
    <w:p w:rsidR="009A67D8" w:rsidRPr="00EE66B4" w:rsidRDefault="009A67D8" w:rsidP="008024E7">
      <w:pPr>
        <w:tabs>
          <w:tab w:val="left" w:pos="2160"/>
        </w:tabs>
        <w:spacing w:after="0"/>
        <w:rPr>
          <w:rFonts w:ascii="Bookman Old Style" w:hAnsi="Bookman Old Style"/>
          <w:b/>
        </w:rPr>
      </w:pPr>
      <w:r w:rsidRPr="00EE66B4">
        <w:rPr>
          <w:rFonts w:ascii="Bookman Old Style" w:hAnsi="Bookman Old Style"/>
          <w:b/>
        </w:rPr>
        <w:t>Job Code</w:t>
      </w:r>
      <w:r w:rsidRPr="00EE66B4">
        <w:rPr>
          <w:rFonts w:ascii="Bookman Old Style" w:hAnsi="Bookman Old Style"/>
          <w:b/>
        </w:rPr>
        <w:tab/>
      </w:r>
    </w:p>
    <w:p w:rsidR="009A67D8" w:rsidRPr="00EE66B4" w:rsidRDefault="009A67D8" w:rsidP="008024E7">
      <w:pPr>
        <w:tabs>
          <w:tab w:val="left" w:pos="2160"/>
        </w:tabs>
        <w:spacing w:after="0"/>
        <w:rPr>
          <w:rFonts w:ascii="Bookman Old Style" w:hAnsi="Bookman Old Style"/>
          <w:b/>
        </w:rPr>
      </w:pPr>
      <w:r w:rsidRPr="00EE66B4">
        <w:rPr>
          <w:rFonts w:ascii="Bookman Old Style" w:hAnsi="Bookman Old Style"/>
          <w:b/>
        </w:rPr>
        <w:t>Pay Grade</w:t>
      </w:r>
      <w:r w:rsidRPr="00EE66B4">
        <w:rPr>
          <w:rFonts w:ascii="Bookman Old Style" w:hAnsi="Bookman Old Style"/>
          <w:b/>
        </w:rPr>
        <w:tab/>
      </w:r>
    </w:p>
    <w:p w:rsidR="009A67D8" w:rsidRPr="00EE66B4" w:rsidRDefault="009A67D8" w:rsidP="008024E7">
      <w:pPr>
        <w:tabs>
          <w:tab w:val="left" w:pos="2160"/>
        </w:tabs>
        <w:spacing w:after="0"/>
        <w:rPr>
          <w:rFonts w:ascii="Bookman Old Style" w:hAnsi="Bookman Old Style"/>
          <w:b/>
        </w:rPr>
      </w:pPr>
      <w:r w:rsidRPr="00EE66B4">
        <w:rPr>
          <w:rFonts w:ascii="Bookman Old Style" w:hAnsi="Bookman Old Style"/>
          <w:b/>
        </w:rPr>
        <w:t>FLSA Status</w:t>
      </w:r>
      <w:r w:rsidR="0065663C">
        <w:rPr>
          <w:rFonts w:ascii="Bookman Old Style" w:hAnsi="Bookman Old Style"/>
          <w:b/>
        </w:rPr>
        <w:t xml:space="preserve"> </w:t>
      </w:r>
      <w:r w:rsidR="00176FF4">
        <w:rPr>
          <w:rFonts w:ascii="Bookman Old Style" w:hAnsi="Bookman Old Style"/>
          <w:b/>
        </w:rPr>
        <w:tab/>
      </w:r>
      <w:r w:rsidR="0065663C">
        <w:rPr>
          <w:rFonts w:ascii="Bookman Old Style" w:hAnsi="Bookman Old Style"/>
        </w:rPr>
        <w:t>Exempt</w:t>
      </w:r>
      <w:r w:rsidR="00B72835" w:rsidRPr="00EE66B4">
        <w:rPr>
          <w:rFonts w:ascii="Bookman Old Style" w:hAnsi="Bookman Old Style"/>
          <w:b/>
        </w:rPr>
        <w:tab/>
      </w:r>
    </w:p>
    <w:p w:rsidR="009A67D8" w:rsidRPr="00EE66B4" w:rsidRDefault="009A67D8" w:rsidP="008024E7">
      <w:pPr>
        <w:tabs>
          <w:tab w:val="left" w:pos="2160"/>
        </w:tabs>
        <w:spacing w:after="0"/>
        <w:rPr>
          <w:rFonts w:ascii="Bookman Old Style" w:hAnsi="Bookman Old Style"/>
          <w:b/>
        </w:rPr>
      </w:pPr>
      <w:r w:rsidRPr="00EE66B4">
        <w:rPr>
          <w:rFonts w:ascii="Bookman Old Style" w:hAnsi="Bookman Old Style"/>
          <w:b/>
        </w:rPr>
        <w:t>Division</w:t>
      </w:r>
      <w:r w:rsidR="0065663C">
        <w:rPr>
          <w:rFonts w:ascii="Bookman Old Style" w:hAnsi="Bookman Old Style"/>
          <w:b/>
        </w:rPr>
        <w:t xml:space="preserve"> </w:t>
      </w:r>
      <w:r w:rsidR="00176FF4">
        <w:rPr>
          <w:rFonts w:ascii="Bookman Old Style" w:hAnsi="Bookman Old Style"/>
          <w:b/>
        </w:rPr>
        <w:tab/>
      </w:r>
      <w:r w:rsidR="0065663C" w:rsidRPr="0065663C">
        <w:rPr>
          <w:rFonts w:ascii="Bookman Old Style" w:hAnsi="Bookman Old Style"/>
        </w:rPr>
        <w:t>Student Services</w:t>
      </w:r>
      <w:r w:rsidR="00B72835" w:rsidRPr="00EE66B4">
        <w:rPr>
          <w:rFonts w:ascii="Bookman Old Style" w:hAnsi="Bookman Old Style"/>
          <w:b/>
        </w:rPr>
        <w:tab/>
      </w:r>
    </w:p>
    <w:p w:rsidR="009A67D8" w:rsidRPr="00EE66B4" w:rsidRDefault="009A67D8" w:rsidP="008024E7">
      <w:pPr>
        <w:tabs>
          <w:tab w:val="left" w:pos="2160"/>
        </w:tabs>
        <w:spacing w:after="0"/>
        <w:rPr>
          <w:rFonts w:ascii="Bookman Old Style" w:hAnsi="Bookman Old Style"/>
          <w:b/>
        </w:rPr>
      </w:pPr>
      <w:r w:rsidRPr="00EE66B4">
        <w:rPr>
          <w:rFonts w:ascii="Bookman Old Style" w:hAnsi="Bookman Old Style"/>
          <w:b/>
        </w:rPr>
        <w:t>Department</w:t>
      </w:r>
      <w:r w:rsidR="0065663C">
        <w:rPr>
          <w:rFonts w:ascii="Bookman Old Style" w:hAnsi="Bookman Old Style"/>
          <w:b/>
        </w:rPr>
        <w:t xml:space="preserve"> </w:t>
      </w:r>
      <w:r w:rsidR="00176FF4">
        <w:rPr>
          <w:rFonts w:ascii="Bookman Old Style" w:hAnsi="Bookman Old Style"/>
          <w:b/>
        </w:rPr>
        <w:tab/>
      </w:r>
      <w:r w:rsidR="0065663C" w:rsidRPr="0065663C">
        <w:rPr>
          <w:rFonts w:ascii="Bookman Old Style" w:hAnsi="Bookman Old Style"/>
        </w:rPr>
        <w:t>Student Life</w:t>
      </w:r>
      <w:r w:rsidR="00B72835" w:rsidRPr="0065663C">
        <w:rPr>
          <w:rFonts w:ascii="Bookman Old Style" w:hAnsi="Bookman Old Style"/>
        </w:rPr>
        <w:tab/>
      </w:r>
    </w:p>
    <w:p w:rsidR="009A67D8" w:rsidRPr="00EE66B4" w:rsidRDefault="009A67D8" w:rsidP="008024E7">
      <w:pPr>
        <w:tabs>
          <w:tab w:val="left" w:pos="2160"/>
        </w:tabs>
        <w:spacing w:after="0"/>
        <w:rPr>
          <w:rFonts w:ascii="Bookman Old Style" w:hAnsi="Bookman Old Style"/>
          <w:b/>
        </w:rPr>
      </w:pPr>
      <w:r w:rsidRPr="00EE66B4">
        <w:rPr>
          <w:rFonts w:ascii="Bookman Old Style" w:hAnsi="Bookman Old Style"/>
          <w:b/>
        </w:rPr>
        <w:t>Location</w:t>
      </w:r>
      <w:r w:rsidR="0065663C">
        <w:rPr>
          <w:rFonts w:ascii="Bookman Old Style" w:hAnsi="Bookman Old Style"/>
          <w:b/>
        </w:rPr>
        <w:t xml:space="preserve"> </w:t>
      </w:r>
      <w:r w:rsidR="00176FF4">
        <w:rPr>
          <w:rFonts w:ascii="Bookman Old Style" w:hAnsi="Bookman Old Style"/>
          <w:b/>
        </w:rPr>
        <w:tab/>
      </w:r>
      <w:r w:rsidR="0065663C">
        <w:rPr>
          <w:rFonts w:ascii="Bookman Old Style" w:hAnsi="Bookman Old Style"/>
        </w:rPr>
        <w:t>Milwaukee</w:t>
      </w:r>
      <w:r w:rsidR="00B72835" w:rsidRPr="00EE66B4">
        <w:rPr>
          <w:rFonts w:ascii="Bookman Old Style" w:hAnsi="Bookman Old Style"/>
          <w:b/>
        </w:rPr>
        <w:tab/>
      </w:r>
    </w:p>
    <w:p w:rsidR="009A67D8" w:rsidRPr="00801173" w:rsidRDefault="009A67D8" w:rsidP="009A67D8">
      <w:pPr>
        <w:tabs>
          <w:tab w:val="left" w:pos="1080"/>
          <w:tab w:val="left" w:pos="4320"/>
          <w:tab w:val="left" w:pos="8640"/>
          <w:tab w:val="left" w:pos="9900"/>
        </w:tabs>
        <w:spacing w:after="0"/>
        <w:rPr>
          <w:rFonts w:ascii="Bookman Old Style" w:hAnsi="Bookman Old Style"/>
          <w:sz w:val="16"/>
          <w:szCs w:val="16"/>
        </w:rPr>
      </w:pPr>
    </w:p>
    <w:p w:rsidR="009A67D8" w:rsidRPr="00EE66B4" w:rsidRDefault="009A67D8" w:rsidP="009A67D8">
      <w:pPr>
        <w:pStyle w:val="BodyText"/>
        <w:rPr>
          <w:rFonts w:ascii="Bookman Old Style" w:hAnsi="Bookman Old Style"/>
          <w:b/>
        </w:rPr>
      </w:pPr>
      <w:r w:rsidRPr="00EE66B4">
        <w:rPr>
          <w:rFonts w:ascii="Bookman Old Style" w:hAnsi="Bookman Old Style"/>
          <w:b/>
          <w:u w:val="single"/>
        </w:rPr>
        <w:t>JOB SUMMARY</w:t>
      </w:r>
      <w:r w:rsidRPr="00EE66B4">
        <w:rPr>
          <w:rFonts w:ascii="Bookman Old Style" w:hAnsi="Bookman Old Style"/>
          <w:b/>
        </w:rPr>
        <w:t>:</w:t>
      </w:r>
    </w:p>
    <w:p w:rsidR="009A67D8" w:rsidRPr="00EE66B4" w:rsidRDefault="009A67D8" w:rsidP="009A67D8">
      <w:pPr>
        <w:autoSpaceDE w:val="0"/>
        <w:autoSpaceDN w:val="0"/>
        <w:adjustRightInd w:val="0"/>
        <w:spacing w:after="0" w:line="240" w:lineRule="auto"/>
        <w:rPr>
          <w:rFonts w:ascii="Bookman Old Style" w:hAnsi="Bookman Old Style" w:cs="Arial"/>
          <w:color w:val="808080"/>
          <w:sz w:val="16"/>
          <w:szCs w:val="16"/>
        </w:rPr>
      </w:pPr>
      <w:r w:rsidRPr="00EE66B4">
        <w:rPr>
          <w:rFonts w:ascii="Bookman Old Style" w:hAnsi="Bookman Old Style" w:cs="Arial"/>
          <w:color w:val="808080"/>
          <w:sz w:val="16"/>
          <w:szCs w:val="16"/>
        </w:rPr>
        <w:t>Summarizes the main points of the job description which may include key responsibilities, functions, and duties; education and experience requirements; and any other pertinent information (i.e. scheduling requirements, travel, etc</w:t>
      </w:r>
      <w:r w:rsidR="00C91ECA">
        <w:rPr>
          <w:rFonts w:ascii="Bookman Old Style" w:hAnsi="Bookman Old Style" w:cs="Arial"/>
          <w:color w:val="808080"/>
          <w:sz w:val="16"/>
          <w:szCs w:val="16"/>
        </w:rPr>
        <w:t>.</w:t>
      </w:r>
      <w:r w:rsidRPr="00EE66B4">
        <w:rPr>
          <w:rFonts w:ascii="Bookman Old Style" w:hAnsi="Bookman Old Style" w:cs="Arial"/>
          <w:color w:val="808080"/>
          <w:sz w:val="16"/>
          <w:szCs w:val="16"/>
        </w:rPr>
        <w:t>)</w:t>
      </w:r>
    </w:p>
    <w:p w:rsidR="009A67D8" w:rsidRPr="00EE66B4" w:rsidRDefault="009A67D8" w:rsidP="009A67D8">
      <w:pPr>
        <w:autoSpaceDE w:val="0"/>
        <w:autoSpaceDN w:val="0"/>
        <w:adjustRightInd w:val="0"/>
        <w:spacing w:after="0" w:line="240" w:lineRule="auto"/>
        <w:rPr>
          <w:rFonts w:ascii="Bookman Old Style" w:hAnsi="Bookman Old Style" w:cs="Arial"/>
          <w:color w:val="808080"/>
          <w:sz w:val="16"/>
          <w:szCs w:val="16"/>
        </w:rPr>
      </w:pPr>
    </w:p>
    <w:tbl>
      <w:tblPr>
        <w:tblStyle w:val="TableGrid"/>
        <w:tblW w:w="0" w:type="auto"/>
        <w:tblLook w:val="04A0" w:firstRow="1" w:lastRow="0" w:firstColumn="1" w:lastColumn="0" w:noHBand="0" w:noVBand="1"/>
      </w:tblPr>
      <w:tblGrid>
        <w:gridCol w:w="10790"/>
      </w:tblGrid>
      <w:tr w:rsidR="009C73F0" w:rsidRPr="00EE66B4" w:rsidTr="009C73F0">
        <w:tc>
          <w:tcPr>
            <w:tcW w:w="10790" w:type="dxa"/>
          </w:tcPr>
          <w:p w:rsidR="009C73F0" w:rsidRPr="00EE66B4" w:rsidRDefault="0065663C" w:rsidP="00822C47">
            <w:pPr>
              <w:autoSpaceDE w:val="0"/>
              <w:autoSpaceDN w:val="0"/>
              <w:adjustRightInd w:val="0"/>
              <w:rPr>
                <w:rFonts w:ascii="Bookman Old Style" w:hAnsi="Bookman Old Style"/>
              </w:rPr>
            </w:pPr>
            <w:r>
              <w:rPr>
                <w:rFonts w:ascii="Bookman Old Style" w:hAnsi="Bookman Old Style"/>
              </w:rPr>
              <w:t xml:space="preserve">Under the </w:t>
            </w:r>
            <w:r w:rsidR="00822C47">
              <w:rPr>
                <w:rFonts w:ascii="Bookman Old Style" w:hAnsi="Bookman Old Style"/>
              </w:rPr>
              <w:t>Vice President of Retention and Completion</w:t>
            </w:r>
            <w:r>
              <w:rPr>
                <w:rFonts w:ascii="Bookman Old Style" w:hAnsi="Bookman Old Style"/>
              </w:rPr>
              <w:t xml:space="preserve">, </w:t>
            </w:r>
            <w:r w:rsidRPr="0065663C">
              <w:rPr>
                <w:rFonts w:ascii="Bookman Old Style" w:hAnsi="Bookman Old Style"/>
              </w:rPr>
              <w:t>protect</w:t>
            </w:r>
            <w:r>
              <w:rPr>
                <w:rFonts w:ascii="Bookman Old Style" w:hAnsi="Bookman Old Style"/>
              </w:rPr>
              <w:t>s</w:t>
            </w:r>
            <w:r w:rsidRPr="0065663C">
              <w:rPr>
                <w:rFonts w:ascii="Bookman Old Style" w:hAnsi="Bookman Old Style"/>
              </w:rPr>
              <w:t xml:space="preserve"> against abuse, bias and other improper treatment or unfairness</w:t>
            </w:r>
            <w:r>
              <w:rPr>
                <w:rFonts w:ascii="Bookman Old Style" w:hAnsi="Bookman Old Style"/>
              </w:rPr>
              <w:t>.</w:t>
            </w:r>
            <w:r w:rsidRPr="0065663C">
              <w:rPr>
                <w:rFonts w:ascii="Bookman Old Style" w:hAnsi="Bookman Old Style"/>
              </w:rPr>
              <w:t xml:space="preserve"> </w:t>
            </w:r>
            <w:r>
              <w:rPr>
                <w:rFonts w:ascii="Bookman Old Style" w:hAnsi="Bookman Old Style"/>
              </w:rPr>
              <w:t>Serves</w:t>
            </w:r>
            <w:r w:rsidRPr="0065663C">
              <w:rPr>
                <w:rFonts w:ascii="Bookman Old Style" w:hAnsi="Bookman Old Style"/>
              </w:rPr>
              <w:t xml:space="preserve"> as a designated neutral, the ombudsperson is neither an advocate for any individual nor the organization, but rather, an advocate for fairness who acts as a source of information and referral, and aids in answering individual’s questions, and assists in the resolution of concerns and critical situations. The office shall be informal, independent, impartial, and confidential. Recourse to the Ombuds</w:t>
            </w:r>
            <w:r w:rsidR="008C5EC4">
              <w:rPr>
                <w:rFonts w:ascii="Bookman Old Style" w:hAnsi="Bookman Old Style"/>
              </w:rPr>
              <w:t>person’s</w:t>
            </w:r>
            <w:r w:rsidRPr="0065663C">
              <w:rPr>
                <w:rFonts w:ascii="Bookman Old Style" w:hAnsi="Bookman Old Style"/>
              </w:rPr>
              <w:t xml:space="preserve"> process shall be at the option of the faculty member, and the Ombudsperson may participate in disciplinary proceedings. </w:t>
            </w:r>
            <w:r w:rsidR="00B7436C">
              <w:rPr>
                <w:rFonts w:ascii="Bookman Old Style" w:hAnsi="Bookman Old Style"/>
              </w:rPr>
              <w:t>Su</w:t>
            </w:r>
            <w:r w:rsidRPr="0065663C">
              <w:rPr>
                <w:rFonts w:ascii="Bookman Old Style" w:hAnsi="Bookman Old Style"/>
              </w:rPr>
              <w:t xml:space="preserve">pplements, but does not replace, the </w:t>
            </w:r>
            <w:r w:rsidR="00B7436C">
              <w:rPr>
                <w:rFonts w:ascii="Bookman Old Style" w:hAnsi="Bookman Old Style"/>
              </w:rPr>
              <w:t>College’s</w:t>
            </w:r>
            <w:r w:rsidRPr="0065663C">
              <w:rPr>
                <w:rFonts w:ascii="Bookman Old Style" w:hAnsi="Bookman Old Style"/>
              </w:rPr>
              <w:t xml:space="preserve"> existing structures and resources for conflict resolution.</w:t>
            </w:r>
            <w:r>
              <w:rPr>
                <w:rFonts w:ascii="Bookman Old Style" w:hAnsi="Bookman Old Style"/>
              </w:rPr>
              <w:t xml:space="preserve"> </w:t>
            </w:r>
          </w:p>
        </w:tc>
      </w:tr>
    </w:tbl>
    <w:p w:rsidR="009A67D8" w:rsidRPr="00715935" w:rsidRDefault="009A67D8" w:rsidP="009A67D8">
      <w:pPr>
        <w:autoSpaceDE w:val="0"/>
        <w:autoSpaceDN w:val="0"/>
        <w:adjustRightInd w:val="0"/>
        <w:spacing w:after="0" w:line="240" w:lineRule="auto"/>
        <w:rPr>
          <w:rFonts w:ascii="Bookman Old Style" w:hAnsi="Bookman Old Style"/>
          <w:sz w:val="16"/>
          <w:szCs w:val="16"/>
        </w:rPr>
      </w:pPr>
    </w:p>
    <w:p w:rsidR="005029BC" w:rsidRPr="00EE66B4" w:rsidRDefault="005029BC" w:rsidP="005029BC">
      <w:pPr>
        <w:pStyle w:val="BodyText"/>
        <w:rPr>
          <w:rFonts w:ascii="Bookman Old Style" w:hAnsi="Bookman Old Style"/>
          <w:b/>
        </w:rPr>
      </w:pPr>
      <w:r w:rsidRPr="00EE66B4">
        <w:rPr>
          <w:rFonts w:ascii="Bookman Old Style" w:hAnsi="Bookman Old Style"/>
          <w:b/>
          <w:u w:val="single"/>
        </w:rPr>
        <w:t>CHARACTERISTIC DUTIES AND RESPONSIBILITIES</w:t>
      </w:r>
      <w:r w:rsidRPr="00EE66B4">
        <w:rPr>
          <w:rFonts w:ascii="Bookman Old Style" w:hAnsi="Bookman Old Style"/>
          <w:b/>
        </w:rPr>
        <w:t>:</w:t>
      </w:r>
    </w:p>
    <w:p w:rsidR="005029BC" w:rsidRPr="00EE66B4" w:rsidRDefault="005029BC" w:rsidP="005029BC">
      <w:pPr>
        <w:pStyle w:val="BodyText"/>
        <w:rPr>
          <w:rFonts w:ascii="Bookman Old Style" w:hAnsi="Bookman Old Style"/>
          <w:color w:val="808080" w:themeColor="background1" w:themeShade="80"/>
          <w:sz w:val="16"/>
          <w:szCs w:val="16"/>
        </w:rPr>
      </w:pPr>
      <w:r w:rsidRPr="00EE66B4">
        <w:rPr>
          <w:rFonts w:ascii="Bookman Old Style" w:hAnsi="Bookman Old Style"/>
          <w:color w:val="808080" w:themeColor="background1" w:themeShade="80"/>
          <w:sz w:val="16"/>
          <w:szCs w:val="16"/>
        </w:rPr>
        <w:t>Duties with a circle (</w:t>
      </w:r>
      <w:r w:rsidRPr="00EE66B4">
        <w:rPr>
          <w:rFonts w:ascii="Bookman Old Style" w:hAnsi="Bookman Old Style" w:cs="Arial"/>
          <w:color w:val="808080" w:themeColor="background1" w:themeShade="80"/>
          <w:sz w:val="16"/>
          <w:szCs w:val="16"/>
        </w:rPr>
        <w:sym w:font="Symbol" w:char="00B7"/>
      </w:r>
      <w:r w:rsidRPr="00EE66B4">
        <w:rPr>
          <w:rFonts w:ascii="Bookman Old Style" w:hAnsi="Bookman Old Style"/>
          <w:color w:val="808080" w:themeColor="background1" w:themeShade="80"/>
          <w:sz w:val="16"/>
          <w:szCs w:val="16"/>
        </w:rPr>
        <w:t>) before the number are essential functions as defined by Americans with Disabilities Act (ADA).</w:t>
      </w:r>
    </w:p>
    <w:p w:rsidR="005029BC" w:rsidRPr="00EE66B4" w:rsidRDefault="005029BC" w:rsidP="005029BC">
      <w:pPr>
        <w:pStyle w:val="BodyText"/>
        <w:rPr>
          <w:rFonts w:ascii="Bookman Old Style" w:hAnsi="Bookman Old Style"/>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797"/>
      </w:tblGrid>
      <w:tr w:rsidR="005029BC" w:rsidRPr="000B14F8" w:rsidTr="00DD56CE">
        <w:tc>
          <w:tcPr>
            <w:tcW w:w="993" w:type="dxa"/>
            <w:shd w:val="clear" w:color="auto" w:fill="auto"/>
          </w:tcPr>
          <w:p w:rsidR="005029BC" w:rsidRPr="000B14F8" w:rsidRDefault="005029BC" w:rsidP="00512A47">
            <w:pPr>
              <w:pStyle w:val="BodyText"/>
              <w:jc w:val="center"/>
              <w:rPr>
                <w:rFonts w:ascii="Bookman Old Style" w:hAnsi="Bookman Old Style"/>
              </w:rPr>
            </w:pPr>
            <w:r w:rsidRPr="000B14F8">
              <w:rPr>
                <w:rFonts w:ascii="Bookman Old Style" w:hAnsi="Bookman Old Style" w:cs="Arial"/>
              </w:rPr>
              <w:sym w:font="Symbol" w:char="00B7"/>
            </w:r>
          </w:p>
        </w:tc>
        <w:tc>
          <w:tcPr>
            <w:tcW w:w="9797" w:type="dxa"/>
            <w:shd w:val="clear" w:color="auto" w:fill="auto"/>
          </w:tcPr>
          <w:p w:rsidR="005029BC" w:rsidRPr="00A049AB" w:rsidRDefault="00067C8F" w:rsidP="00A049AB">
            <w:pPr>
              <w:rPr>
                <w:rFonts w:ascii="Bookman Old Style" w:eastAsia="Times New Roman" w:hAnsi="Bookman Old Style" w:cs="Times New Roman"/>
                <w:spacing w:val="-2"/>
                <w:sz w:val="20"/>
                <w:szCs w:val="20"/>
              </w:rPr>
            </w:pPr>
            <w:r w:rsidRPr="00A049AB">
              <w:rPr>
                <w:rFonts w:ascii="Bookman Old Style" w:eastAsia="Times New Roman" w:hAnsi="Bookman Old Style" w:cs="Times New Roman"/>
                <w:spacing w:val="-2"/>
                <w:sz w:val="20"/>
                <w:szCs w:val="20"/>
              </w:rPr>
              <w:t>Provides confidential consultation to members of the Faculty and Administration regarding matters that are delegated to the Office of the Ombudsperson.</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sym w:font="Symbol" w:char="00B7"/>
            </w:r>
          </w:p>
        </w:tc>
        <w:tc>
          <w:tcPr>
            <w:tcW w:w="9797" w:type="dxa"/>
            <w:shd w:val="clear" w:color="auto" w:fill="auto"/>
          </w:tcPr>
          <w:p w:rsidR="000B14F8" w:rsidRPr="000B14F8" w:rsidRDefault="000B14F8" w:rsidP="00906908">
            <w:pPr>
              <w:pStyle w:val="BodyText"/>
              <w:rPr>
                <w:rFonts w:ascii="Bookman Old Style" w:hAnsi="Bookman Old Style"/>
              </w:rPr>
            </w:pPr>
            <w:r w:rsidRPr="000B14F8">
              <w:rPr>
                <w:rFonts w:ascii="Bookman Old Style" w:hAnsi="Bookman Old Style"/>
              </w:rPr>
              <w:t xml:space="preserve">Supports </w:t>
            </w:r>
            <w:r w:rsidR="00906908">
              <w:rPr>
                <w:rFonts w:ascii="Bookman Old Style" w:hAnsi="Bookman Old Style"/>
              </w:rPr>
              <w:t>students</w:t>
            </w:r>
            <w:r w:rsidRPr="000B14F8">
              <w:rPr>
                <w:rFonts w:ascii="Bookman Old Style" w:hAnsi="Bookman Old Style"/>
              </w:rPr>
              <w:t xml:space="preserve"> who have questions, complaints, or disputes concerning District policies and procedures; helps to resolve conflict in the academic unit or between faculty and administrators, including administrators not covered by the District grievance procedures; consultation and informal advising; facilitation and provision of assessments and information to appropriate District officials.</w:t>
            </w:r>
          </w:p>
        </w:tc>
      </w:tr>
      <w:tr w:rsidR="00176FF4" w:rsidTr="0017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shd w:val="clear" w:color="auto" w:fill="auto"/>
          </w:tcPr>
          <w:p w:rsidR="00176FF4" w:rsidRPr="00176FF4" w:rsidRDefault="00176FF4" w:rsidP="00176FF4">
            <w:pPr>
              <w:jc w:val="center"/>
              <w:rPr>
                <w:rFonts w:ascii="Bookman Old Style" w:hAnsi="Bookman Old Style" w:cs="Arial"/>
                <w:sz w:val="20"/>
                <w:szCs w:val="20"/>
              </w:rPr>
            </w:pPr>
            <w:r w:rsidRPr="00176FF4">
              <w:rPr>
                <w:rFonts w:ascii="Bookman Old Style" w:hAnsi="Bookman Old Style" w:cs="Arial"/>
                <w:sz w:val="20"/>
                <w:szCs w:val="20"/>
              </w:rPr>
              <w:sym w:font="Symbol" w:char="F0B7"/>
            </w:r>
          </w:p>
        </w:tc>
        <w:tc>
          <w:tcPr>
            <w:tcW w:w="9797" w:type="dxa"/>
            <w:tcBorders>
              <w:top w:val="single" w:sz="4" w:space="0" w:color="auto"/>
              <w:left w:val="single" w:sz="4" w:space="0" w:color="auto"/>
              <w:bottom w:val="single" w:sz="4" w:space="0" w:color="auto"/>
              <w:right w:val="single" w:sz="4" w:space="0" w:color="auto"/>
            </w:tcBorders>
            <w:shd w:val="clear" w:color="auto" w:fill="auto"/>
          </w:tcPr>
          <w:p w:rsidR="00176FF4" w:rsidRPr="00176FF4" w:rsidRDefault="00176FF4" w:rsidP="00176FF4">
            <w:pPr>
              <w:pStyle w:val="BodyText"/>
              <w:rPr>
                <w:rFonts w:ascii="Bookman Old Style" w:hAnsi="Bookman Old Style"/>
              </w:rPr>
            </w:pPr>
            <w:r>
              <w:rPr>
                <w:rFonts w:ascii="Bookman Old Style" w:hAnsi="Bookman Old Style"/>
              </w:rPr>
              <w:t>Demonstrate fair and impartial equity of treatment with all student concerns.</w:t>
            </w:r>
          </w:p>
        </w:tc>
      </w:tr>
      <w:tr w:rsidR="000B14F8" w:rsidRPr="000B14F8" w:rsidTr="00DD56CE">
        <w:tc>
          <w:tcPr>
            <w:tcW w:w="993" w:type="dxa"/>
            <w:shd w:val="clear" w:color="auto" w:fill="auto"/>
          </w:tcPr>
          <w:p w:rsidR="000B14F8" w:rsidRPr="00DC6581" w:rsidRDefault="00B7436C" w:rsidP="000B14F8">
            <w:pPr>
              <w:jc w:val="center"/>
              <w:rPr>
                <w:rFonts w:ascii="Bookman Old Style" w:hAnsi="Bookman Old Style" w:cs="Arial"/>
                <w:sz w:val="20"/>
                <w:szCs w:val="20"/>
              </w:rPr>
            </w:pPr>
            <w:r w:rsidRPr="00DC6581">
              <w:rPr>
                <w:rFonts w:ascii="Bookman Old Style" w:hAnsi="Bookman Old Style" w:cs="Arial"/>
                <w:sz w:val="20"/>
                <w:szCs w:val="20"/>
              </w:rPr>
              <w:sym w:font="Symbol" w:char="00B7"/>
            </w:r>
          </w:p>
        </w:tc>
        <w:tc>
          <w:tcPr>
            <w:tcW w:w="9797" w:type="dxa"/>
            <w:shd w:val="clear" w:color="auto" w:fill="auto"/>
          </w:tcPr>
          <w:p w:rsidR="000B14F8" w:rsidRPr="000B14F8" w:rsidRDefault="000B14F8" w:rsidP="00A049AB">
            <w:pPr>
              <w:pStyle w:val="BodyText"/>
              <w:rPr>
                <w:rFonts w:ascii="Bookman Old Style" w:hAnsi="Bookman Old Style"/>
              </w:rPr>
            </w:pPr>
            <w:r w:rsidRPr="000B14F8">
              <w:rPr>
                <w:rFonts w:ascii="Bookman Old Style" w:hAnsi="Bookman Old Style"/>
              </w:rPr>
              <w:t xml:space="preserve">Acts as liaison between individuals or groups and the campus administration by serving as a consultant, facilitator, and informal mediator. </w:t>
            </w:r>
            <w:r w:rsidR="008C5EC4" w:rsidRPr="008C5EC4">
              <w:rPr>
                <w:rFonts w:ascii="Bookman Old Style" w:hAnsi="Bookman Old Style"/>
              </w:rPr>
              <w:t>In considering any given instance or concern, the rights and responsibilities of all involved parties are taken into account.</w:t>
            </w:r>
            <w:r w:rsidR="008C5EC4">
              <w:rPr>
                <w:rFonts w:ascii="Bookman Old Style" w:hAnsi="Bookman Old Style"/>
              </w:rPr>
              <w:t xml:space="preserve"> </w:t>
            </w:r>
            <w:r w:rsidRPr="000B14F8">
              <w:rPr>
                <w:rFonts w:ascii="Bookman Old Style" w:hAnsi="Bookman Old Style"/>
              </w:rPr>
              <w:t>Recommends steps toward problem resolution and appropriate action.</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sym w:font="Symbol" w:char="00B7"/>
            </w:r>
          </w:p>
        </w:tc>
        <w:tc>
          <w:tcPr>
            <w:tcW w:w="9797" w:type="dxa"/>
            <w:shd w:val="clear" w:color="auto" w:fill="auto"/>
          </w:tcPr>
          <w:p w:rsidR="000B14F8" w:rsidRPr="00A049AB" w:rsidRDefault="000B14F8" w:rsidP="00A049AB">
            <w:pPr>
              <w:rPr>
                <w:rFonts w:ascii="Bookman Old Style" w:eastAsia="Times New Roman" w:hAnsi="Bookman Old Style" w:cs="Times New Roman"/>
                <w:spacing w:val="-2"/>
                <w:sz w:val="20"/>
                <w:szCs w:val="20"/>
              </w:rPr>
            </w:pPr>
            <w:r w:rsidRPr="00A049AB">
              <w:rPr>
                <w:rFonts w:ascii="Bookman Old Style" w:eastAsia="Times New Roman" w:hAnsi="Bookman Old Style" w:cs="Times New Roman"/>
                <w:spacing w:val="-2"/>
                <w:sz w:val="20"/>
                <w:szCs w:val="20"/>
              </w:rPr>
              <w:t>Maintains confidentiality of communications; prepares periodic reports to the District based on anonymous aggregate data including grievances and concerns trends, identifies patterns or problem areas in District policies and practices, and may recommend revisions and improvements, and assess the climate of the District.</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sym w:font="Symbol" w:char="00B7"/>
            </w:r>
          </w:p>
        </w:tc>
        <w:tc>
          <w:tcPr>
            <w:tcW w:w="9797" w:type="dxa"/>
            <w:shd w:val="clear" w:color="auto" w:fill="auto"/>
          </w:tcPr>
          <w:p w:rsidR="000B14F8" w:rsidRPr="00A049AB" w:rsidRDefault="000B14F8" w:rsidP="00A049AB">
            <w:pPr>
              <w:rPr>
                <w:rFonts w:ascii="Bookman Old Style" w:hAnsi="Bookman Old Style"/>
                <w:sz w:val="20"/>
                <w:szCs w:val="20"/>
              </w:rPr>
            </w:pPr>
            <w:r w:rsidRPr="00A049AB">
              <w:rPr>
                <w:rFonts w:ascii="Bookman Old Style" w:hAnsi="Bookman Old Style"/>
                <w:sz w:val="20"/>
                <w:szCs w:val="20"/>
              </w:rPr>
              <w:t xml:space="preserve">Assists inquirers in interpreting </w:t>
            </w:r>
            <w:r w:rsidR="00B7436C" w:rsidRPr="00A049AB">
              <w:rPr>
                <w:rFonts w:ascii="Bookman Old Style" w:hAnsi="Bookman Old Style"/>
                <w:sz w:val="20"/>
                <w:szCs w:val="20"/>
              </w:rPr>
              <w:t>college</w:t>
            </w:r>
            <w:r w:rsidRPr="00A049AB">
              <w:rPr>
                <w:rFonts w:ascii="Bookman Old Style" w:hAnsi="Bookman Old Style"/>
                <w:sz w:val="20"/>
                <w:szCs w:val="20"/>
              </w:rPr>
              <w:t xml:space="preserve"> policies and procedures.</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lastRenderedPageBreak/>
              <w:sym w:font="Symbol" w:char="00B7"/>
            </w:r>
          </w:p>
        </w:tc>
        <w:tc>
          <w:tcPr>
            <w:tcW w:w="9797" w:type="dxa"/>
            <w:shd w:val="clear" w:color="auto" w:fill="auto"/>
          </w:tcPr>
          <w:p w:rsidR="000B14F8" w:rsidRPr="00A049AB" w:rsidRDefault="000B14F8" w:rsidP="00A049AB">
            <w:pPr>
              <w:rPr>
                <w:rFonts w:ascii="Bookman Old Style" w:hAnsi="Bookman Old Style"/>
                <w:sz w:val="20"/>
                <w:szCs w:val="20"/>
              </w:rPr>
            </w:pPr>
            <w:r w:rsidRPr="00A049AB">
              <w:rPr>
                <w:rFonts w:ascii="Bookman Old Style" w:hAnsi="Bookman Old Style"/>
                <w:sz w:val="20"/>
                <w:szCs w:val="20"/>
              </w:rPr>
              <w:t>Provides assistance to inquirers by clarifying issues and generating options for resolution. Facilitates the inquirer's assessment of the pros and cons of possible options or alternative courses of action.</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sym w:font="Symbol" w:char="00B7"/>
            </w:r>
          </w:p>
        </w:tc>
        <w:tc>
          <w:tcPr>
            <w:tcW w:w="9797" w:type="dxa"/>
            <w:shd w:val="clear" w:color="auto" w:fill="auto"/>
          </w:tcPr>
          <w:p w:rsidR="000B14F8" w:rsidRPr="00A049AB" w:rsidRDefault="000B14F8" w:rsidP="00A049AB">
            <w:pPr>
              <w:rPr>
                <w:rFonts w:ascii="Bookman Old Style" w:hAnsi="Bookman Old Style"/>
                <w:sz w:val="20"/>
                <w:szCs w:val="20"/>
              </w:rPr>
            </w:pPr>
            <w:r w:rsidRPr="00A049AB">
              <w:rPr>
                <w:rFonts w:ascii="Bookman Old Style" w:hAnsi="Bookman Old Style"/>
                <w:sz w:val="20"/>
                <w:szCs w:val="20"/>
              </w:rPr>
              <w:t>Seeks and receives permission from an inquirer before taking direct action. Conducts appropriate internal investigation, fact-finding, and analysis for better understand of an issue prior to rendering an opinion.</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sym w:font="Symbol" w:char="00B7"/>
            </w:r>
          </w:p>
        </w:tc>
        <w:tc>
          <w:tcPr>
            <w:tcW w:w="9797" w:type="dxa"/>
            <w:shd w:val="clear" w:color="auto" w:fill="auto"/>
          </w:tcPr>
          <w:p w:rsidR="000B14F8" w:rsidRPr="00A049AB" w:rsidRDefault="000B14F8" w:rsidP="00A049AB">
            <w:pPr>
              <w:rPr>
                <w:rFonts w:ascii="Bookman Old Style" w:hAnsi="Bookman Old Style"/>
                <w:sz w:val="20"/>
                <w:szCs w:val="20"/>
              </w:rPr>
            </w:pPr>
            <w:r w:rsidRPr="00A049AB">
              <w:rPr>
                <w:rFonts w:ascii="Bookman Old Style" w:hAnsi="Bookman Old Style"/>
                <w:sz w:val="20"/>
                <w:szCs w:val="20"/>
              </w:rPr>
              <w:t>Consults with Faculty and Administration in order to develop cooperative strategies for complaint resolution.</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sym w:font="Symbol" w:char="00B7"/>
            </w:r>
          </w:p>
        </w:tc>
        <w:tc>
          <w:tcPr>
            <w:tcW w:w="9797" w:type="dxa"/>
            <w:shd w:val="clear" w:color="auto" w:fill="auto"/>
          </w:tcPr>
          <w:p w:rsidR="000B14F8" w:rsidRPr="00A049AB" w:rsidRDefault="000B14F8" w:rsidP="00A049AB">
            <w:pPr>
              <w:rPr>
                <w:rFonts w:ascii="Bookman Old Style" w:hAnsi="Bookman Old Style"/>
                <w:sz w:val="20"/>
                <w:szCs w:val="20"/>
              </w:rPr>
            </w:pPr>
            <w:r w:rsidRPr="00A049AB">
              <w:rPr>
                <w:rFonts w:ascii="Bookman Old Style" w:hAnsi="Bookman Old Style"/>
                <w:sz w:val="20"/>
                <w:szCs w:val="20"/>
              </w:rPr>
              <w:t>Consults with all parties to clarify and analyze problems in order to focus discussions and develop a mutually satisfactory process for resolution.</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sym w:font="Symbol" w:char="00B7"/>
            </w:r>
          </w:p>
        </w:tc>
        <w:tc>
          <w:tcPr>
            <w:tcW w:w="9797" w:type="dxa"/>
            <w:shd w:val="clear" w:color="auto" w:fill="auto"/>
          </w:tcPr>
          <w:p w:rsidR="000B14F8" w:rsidRPr="00A049AB" w:rsidRDefault="000B14F8" w:rsidP="00A049AB">
            <w:pPr>
              <w:rPr>
                <w:rFonts w:ascii="Bookman Old Style" w:hAnsi="Bookman Old Style"/>
                <w:sz w:val="20"/>
                <w:szCs w:val="20"/>
              </w:rPr>
            </w:pPr>
            <w:r w:rsidRPr="00A049AB">
              <w:rPr>
                <w:rFonts w:ascii="Bookman Old Style" w:hAnsi="Bookman Old Style"/>
                <w:sz w:val="20"/>
                <w:szCs w:val="20"/>
              </w:rPr>
              <w:t>Facilitates group meetings, uses diplomacy or negotiation skills to enable communication between and among parties in conflict.</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sym w:font="Symbol" w:char="00B7"/>
            </w:r>
          </w:p>
        </w:tc>
        <w:tc>
          <w:tcPr>
            <w:tcW w:w="9797" w:type="dxa"/>
            <w:shd w:val="clear" w:color="auto" w:fill="auto"/>
          </w:tcPr>
          <w:p w:rsidR="000B14F8" w:rsidRPr="00A049AB" w:rsidRDefault="000B14F8" w:rsidP="00A049AB">
            <w:pPr>
              <w:rPr>
                <w:rFonts w:ascii="Bookman Old Style" w:hAnsi="Bookman Old Style"/>
                <w:sz w:val="20"/>
                <w:szCs w:val="20"/>
              </w:rPr>
            </w:pPr>
            <w:r w:rsidRPr="00A049AB">
              <w:rPr>
                <w:rFonts w:ascii="Bookman Old Style" w:hAnsi="Bookman Old Style"/>
                <w:sz w:val="20"/>
                <w:szCs w:val="20"/>
              </w:rPr>
              <w:t>Encourages flexible administrative practices so as to maximize the institution's ability to meet, in an equitable manner, the interests and needs of all parties in conflict.</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sym w:font="Symbol" w:char="00B7"/>
            </w:r>
          </w:p>
        </w:tc>
        <w:tc>
          <w:tcPr>
            <w:tcW w:w="9797" w:type="dxa"/>
            <w:shd w:val="clear" w:color="auto" w:fill="auto"/>
          </w:tcPr>
          <w:p w:rsidR="000B14F8" w:rsidRPr="00A049AB" w:rsidRDefault="000B14F8" w:rsidP="00A049AB">
            <w:pPr>
              <w:rPr>
                <w:rFonts w:ascii="Bookman Old Style" w:hAnsi="Bookman Old Style"/>
                <w:sz w:val="20"/>
                <w:szCs w:val="20"/>
              </w:rPr>
            </w:pPr>
            <w:r w:rsidRPr="00A049AB">
              <w:rPr>
                <w:rFonts w:ascii="Bookman Old Style" w:hAnsi="Bookman Old Style"/>
                <w:sz w:val="20"/>
                <w:szCs w:val="20"/>
              </w:rPr>
              <w:t>Provides referrals to other resources whenever appropriate or necessary.</w:t>
            </w:r>
          </w:p>
        </w:tc>
      </w:tr>
      <w:tr w:rsidR="000B14F8" w:rsidRPr="000B14F8" w:rsidTr="00DD56CE">
        <w:tc>
          <w:tcPr>
            <w:tcW w:w="993" w:type="dxa"/>
            <w:shd w:val="clear" w:color="auto" w:fill="auto"/>
          </w:tcPr>
          <w:p w:rsidR="000B14F8" w:rsidRDefault="000B14F8" w:rsidP="000B14F8">
            <w:pPr>
              <w:jc w:val="center"/>
            </w:pPr>
            <w:r w:rsidRPr="00DC6581">
              <w:rPr>
                <w:rFonts w:ascii="Bookman Old Style" w:hAnsi="Bookman Old Style" w:cs="Arial"/>
                <w:sz w:val="20"/>
                <w:szCs w:val="20"/>
              </w:rPr>
              <w:sym w:font="Symbol" w:char="00B7"/>
            </w:r>
          </w:p>
        </w:tc>
        <w:tc>
          <w:tcPr>
            <w:tcW w:w="9797" w:type="dxa"/>
            <w:shd w:val="clear" w:color="auto" w:fill="auto"/>
          </w:tcPr>
          <w:p w:rsidR="000B14F8" w:rsidRPr="000B14F8" w:rsidRDefault="000B14F8" w:rsidP="00A049AB">
            <w:pPr>
              <w:pStyle w:val="BodyText"/>
              <w:rPr>
                <w:rFonts w:ascii="Bookman Old Style" w:hAnsi="Bookman Old Style"/>
              </w:rPr>
            </w:pPr>
            <w:r w:rsidRPr="000B14F8">
              <w:rPr>
                <w:rFonts w:ascii="Bookman Old Style" w:hAnsi="Bookman Old Style"/>
              </w:rPr>
              <w:t>Assist inquirers to resolve their conflicts including: (1) helping persons learn how to deal with matters directly, should they wish to do this; (2) serving as a communication conduit between parties (shuttle diplomacy); (3) bringing parties together through an informal mediation process; and (4) influencing or suggesting system change, which might obviate similar problems in the future.</w:t>
            </w:r>
          </w:p>
        </w:tc>
      </w:tr>
      <w:tr w:rsidR="00DB3B92" w:rsidRPr="000B14F8" w:rsidTr="00DD56CE">
        <w:tc>
          <w:tcPr>
            <w:tcW w:w="993" w:type="dxa"/>
            <w:shd w:val="clear" w:color="auto" w:fill="auto"/>
          </w:tcPr>
          <w:p w:rsidR="00DB3B92" w:rsidRPr="000B14F8" w:rsidRDefault="00DB3B92" w:rsidP="00DB423F">
            <w:pPr>
              <w:pStyle w:val="BodyText"/>
              <w:numPr>
                <w:ilvl w:val="0"/>
                <w:numId w:val="4"/>
              </w:numPr>
              <w:jc w:val="center"/>
              <w:rPr>
                <w:rFonts w:ascii="Bookman Old Style" w:hAnsi="Bookman Old Style" w:cs="Arial"/>
              </w:rPr>
            </w:pPr>
          </w:p>
        </w:tc>
        <w:tc>
          <w:tcPr>
            <w:tcW w:w="9797" w:type="dxa"/>
            <w:shd w:val="clear" w:color="auto" w:fill="auto"/>
          </w:tcPr>
          <w:p w:rsidR="00DB3B92" w:rsidRPr="00A049AB" w:rsidRDefault="000B14F8" w:rsidP="00A049AB">
            <w:pPr>
              <w:rPr>
                <w:rFonts w:ascii="Bookman Old Style" w:hAnsi="Bookman Old Style"/>
                <w:sz w:val="20"/>
                <w:szCs w:val="20"/>
              </w:rPr>
            </w:pPr>
            <w:r w:rsidRPr="00A049AB">
              <w:rPr>
                <w:rFonts w:ascii="Bookman Old Style" w:hAnsi="Bookman Old Style"/>
                <w:sz w:val="20"/>
                <w:szCs w:val="20"/>
              </w:rPr>
              <w:t>Develops and conducts training and information sessions for the campus community about the Ombuds Office's role in</w:t>
            </w:r>
            <w:r w:rsidR="00B7436C" w:rsidRPr="00A049AB">
              <w:rPr>
                <w:rFonts w:ascii="Bookman Old Style" w:hAnsi="Bookman Old Style"/>
                <w:sz w:val="20"/>
                <w:szCs w:val="20"/>
              </w:rPr>
              <w:t xml:space="preserve"> college</w:t>
            </w:r>
            <w:r w:rsidRPr="00A049AB">
              <w:rPr>
                <w:rFonts w:ascii="Bookman Old Style" w:hAnsi="Bookman Old Style"/>
                <w:sz w:val="20"/>
                <w:szCs w:val="20"/>
              </w:rPr>
              <w:t xml:space="preserve"> conflict resolution. Works collaboratively with other campus personnel with conflict resolution interests and responsibilities.</w:t>
            </w:r>
          </w:p>
        </w:tc>
      </w:tr>
      <w:tr w:rsidR="00DB3B92" w:rsidRPr="000B14F8" w:rsidTr="00DD56CE">
        <w:tc>
          <w:tcPr>
            <w:tcW w:w="993" w:type="dxa"/>
            <w:shd w:val="clear" w:color="auto" w:fill="auto"/>
          </w:tcPr>
          <w:p w:rsidR="00DB3B92" w:rsidRPr="000B14F8" w:rsidRDefault="00DB3B92" w:rsidP="00DB423F">
            <w:pPr>
              <w:pStyle w:val="BodyText"/>
              <w:numPr>
                <w:ilvl w:val="0"/>
                <w:numId w:val="4"/>
              </w:numPr>
              <w:jc w:val="center"/>
              <w:rPr>
                <w:rFonts w:ascii="Bookman Old Style" w:hAnsi="Bookman Old Style" w:cs="Arial"/>
              </w:rPr>
            </w:pPr>
          </w:p>
        </w:tc>
        <w:tc>
          <w:tcPr>
            <w:tcW w:w="9797" w:type="dxa"/>
            <w:shd w:val="clear" w:color="auto" w:fill="auto"/>
          </w:tcPr>
          <w:p w:rsidR="00DB3B92" w:rsidRPr="000B14F8" w:rsidRDefault="000B14F8" w:rsidP="00A049AB">
            <w:pPr>
              <w:pStyle w:val="BodyText"/>
              <w:rPr>
                <w:rFonts w:ascii="Bookman Old Style" w:hAnsi="Bookman Old Style"/>
              </w:rPr>
            </w:pPr>
            <w:r w:rsidRPr="000B14F8">
              <w:rPr>
                <w:rFonts w:ascii="Bookman Old Style" w:hAnsi="Bookman Old Style"/>
              </w:rPr>
              <w:t xml:space="preserve">Works to build consensus within communities where the </w:t>
            </w:r>
            <w:r>
              <w:rPr>
                <w:rFonts w:ascii="Bookman Old Style" w:hAnsi="Bookman Old Style"/>
              </w:rPr>
              <w:t xml:space="preserve">District </w:t>
            </w:r>
            <w:r w:rsidRPr="000B14F8">
              <w:rPr>
                <w:rFonts w:ascii="Bookman Old Style" w:hAnsi="Bookman Old Style"/>
              </w:rPr>
              <w:t>is assisting on neighborhood plans with the community and diverse stakeholders, including civic, business, and</w:t>
            </w:r>
            <w:r>
              <w:rPr>
                <w:rFonts w:ascii="Bookman Old Style" w:hAnsi="Bookman Old Style"/>
              </w:rPr>
              <w:t xml:space="preserve"> local government officials.</w:t>
            </w:r>
          </w:p>
        </w:tc>
      </w:tr>
      <w:tr w:rsidR="000B14F8" w:rsidRPr="000B14F8" w:rsidTr="00263464">
        <w:trPr>
          <w:trHeight w:val="557"/>
        </w:trPr>
        <w:tc>
          <w:tcPr>
            <w:tcW w:w="993" w:type="dxa"/>
            <w:shd w:val="clear" w:color="auto" w:fill="auto"/>
          </w:tcPr>
          <w:p w:rsidR="000B14F8" w:rsidRPr="000B14F8" w:rsidRDefault="000B14F8" w:rsidP="00DB423F">
            <w:pPr>
              <w:pStyle w:val="BodyText"/>
              <w:numPr>
                <w:ilvl w:val="0"/>
                <w:numId w:val="4"/>
              </w:numPr>
              <w:jc w:val="center"/>
              <w:rPr>
                <w:rFonts w:ascii="Bookman Old Style" w:hAnsi="Bookman Old Style" w:cs="Arial"/>
              </w:rPr>
            </w:pPr>
          </w:p>
        </w:tc>
        <w:tc>
          <w:tcPr>
            <w:tcW w:w="9797" w:type="dxa"/>
            <w:shd w:val="clear" w:color="auto" w:fill="auto"/>
          </w:tcPr>
          <w:p w:rsidR="000B14F8" w:rsidRPr="000B14F8" w:rsidRDefault="000B14F8" w:rsidP="00A049AB">
            <w:pPr>
              <w:pStyle w:val="BodyText"/>
              <w:rPr>
                <w:rFonts w:ascii="Bookman Old Style" w:hAnsi="Bookman Old Style"/>
              </w:rPr>
            </w:pPr>
            <w:r w:rsidRPr="000B14F8">
              <w:rPr>
                <w:rFonts w:ascii="Bookman Old Style" w:hAnsi="Bookman Old Style"/>
              </w:rPr>
              <w:t xml:space="preserve">Supports colleges and departments across the </w:t>
            </w:r>
            <w:r>
              <w:rPr>
                <w:rFonts w:ascii="Bookman Old Style" w:hAnsi="Bookman Old Style"/>
              </w:rPr>
              <w:t>District</w:t>
            </w:r>
            <w:r w:rsidRPr="000B14F8">
              <w:rPr>
                <w:rFonts w:ascii="Bookman Old Style" w:hAnsi="Bookman Old Style"/>
              </w:rPr>
              <w:t xml:space="preserve"> on projects and programs including service on committees to advance the goals of the </w:t>
            </w:r>
            <w:r>
              <w:rPr>
                <w:rFonts w:ascii="Bookman Old Style" w:hAnsi="Bookman Old Style"/>
              </w:rPr>
              <w:t>college</w:t>
            </w:r>
            <w:r w:rsidRPr="000B14F8">
              <w:rPr>
                <w:rFonts w:ascii="Bookman Old Style" w:hAnsi="Bookman Old Style"/>
              </w:rPr>
              <w:t xml:space="preserve"> to impact surrounding communities.</w:t>
            </w:r>
          </w:p>
        </w:tc>
      </w:tr>
    </w:tbl>
    <w:tbl>
      <w:tblPr>
        <w:tblStyle w:val="TableGrid"/>
        <w:tblW w:w="0" w:type="auto"/>
        <w:tblLook w:val="04A0" w:firstRow="1" w:lastRow="0" w:firstColumn="1" w:lastColumn="0" w:noHBand="0" w:noVBand="1"/>
      </w:tblPr>
      <w:tblGrid>
        <w:gridCol w:w="985"/>
        <w:gridCol w:w="9805"/>
      </w:tblGrid>
      <w:tr w:rsidR="00263464" w:rsidTr="00D70692">
        <w:trPr>
          <w:trHeight w:val="332"/>
        </w:trPr>
        <w:tc>
          <w:tcPr>
            <w:tcW w:w="985" w:type="dxa"/>
          </w:tcPr>
          <w:p w:rsidR="00263464" w:rsidRDefault="00263464" w:rsidP="00263464">
            <w:pPr>
              <w:pStyle w:val="BodyText"/>
              <w:rPr>
                <w:rFonts w:ascii="Bookman Old Style" w:hAnsi="Bookman Old Style"/>
                <w:sz w:val="16"/>
                <w:szCs w:val="16"/>
              </w:rPr>
            </w:pPr>
          </w:p>
        </w:tc>
        <w:tc>
          <w:tcPr>
            <w:tcW w:w="9805" w:type="dxa"/>
            <w:shd w:val="clear" w:color="auto" w:fill="auto"/>
          </w:tcPr>
          <w:p w:rsidR="00263464" w:rsidRPr="000B14F8" w:rsidRDefault="00263464" w:rsidP="00A049AB">
            <w:pPr>
              <w:pStyle w:val="BodyText"/>
              <w:rPr>
                <w:rFonts w:ascii="Bookman Old Style" w:hAnsi="Bookman Old Style"/>
              </w:rPr>
            </w:pPr>
            <w:r w:rsidRPr="000B14F8">
              <w:rPr>
                <w:rFonts w:ascii="Bookman Old Style" w:hAnsi="Bookman Old Style"/>
              </w:rPr>
              <w:t>Other duties as assigned</w:t>
            </w:r>
            <w:r>
              <w:rPr>
                <w:rFonts w:ascii="Bookman Old Style" w:hAnsi="Bookman Old Style"/>
              </w:rPr>
              <w:t>.</w:t>
            </w:r>
          </w:p>
        </w:tc>
      </w:tr>
    </w:tbl>
    <w:p w:rsidR="009C73F0" w:rsidRPr="00EE66B4" w:rsidRDefault="009C73F0" w:rsidP="009A67D8">
      <w:pPr>
        <w:autoSpaceDE w:val="0"/>
        <w:autoSpaceDN w:val="0"/>
        <w:adjustRightInd w:val="0"/>
        <w:spacing w:after="0" w:line="240" w:lineRule="auto"/>
        <w:rPr>
          <w:rFonts w:ascii="Bookman Old Style" w:hAnsi="Bookman Old Style"/>
          <w:sz w:val="16"/>
          <w:szCs w:val="16"/>
        </w:rPr>
      </w:pPr>
    </w:p>
    <w:p w:rsidR="00F50A74" w:rsidRPr="00EE66B4" w:rsidRDefault="00EE66B4" w:rsidP="009A67D8">
      <w:pPr>
        <w:autoSpaceDE w:val="0"/>
        <w:autoSpaceDN w:val="0"/>
        <w:adjustRightInd w:val="0"/>
        <w:spacing w:after="0" w:line="240" w:lineRule="auto"/>
        <w:rPr>
          <w:rFonts w:ascii="Bookman Old Style" w:hAnsi="Bookman Old Style"/>
          <w:b/>
          <w:sz w:val="20"/>
          <w:szCs w:val="20"/>
          <w:u w:val="single"/>
        </w:rPr>
      </w:pPr>
      <w:r>
        <w:rPr>
          <w:rFonts w:ascii="Bookman Old Style" w:hAnsi="Bookman Old Style"/>
          <w:b/>
          <w:sz w:val="20"/>
          <w:szCs w:val="20"/>
          <w:u w:val="single"/>
        </w:rPr>
        <w:t xml:space="preserve">MINIMUM </w:t>
      </w:r>
      <w:r w:rsidR="00F50A74" w:rsidRPr="00EE66B4">
        <w:rPr>
          <w:rFonts w:ascii="Bookman Old Style" w:hAnsi="Bookman Old Style"/>
          <w:b/>
          <w:sz w:val="20"/>
          <w:szCs w:val="20"/>
          <w:u w:val="single"/>
        </w:rPr>
        <w:t>QUALIFICATIONS</w:t>
      </w:r>
    </w:p>
    <w:p w:rsidR="007C18F3" w:rsidRPr="00DE234A" w:rsidRDefault="007C18F3" w:rsidP="007C18F3">
      <w:pPr>
        <w:tabs>
          <w:tab w:val="left" w:pos="2520"/>
        </w:tabs>
        <w:autoSpaceDE w:val="0"/>
        <w:autoSpaceDN w:val="0"/>
        <w:adjustRightInd w:val="0"/>
        <w:spacing w:after="0" w:line="240" w:lineRule="auto"/>
        <w:rPr>
          <w:rFonts w:ascii="Bookman Old Style" w:hAnsi="Bookman Old Style"/>
          <w:sz w:val="20"/>
          <w:szCs w:val="20"/>
        </w:rPr>
      </w:pPr>
      <w:r w:rsidRPr="00DE234A">
        <w:rPr>
          <w:rFonts w:ascii="Bookman Old Style" w:hAnsi="Bookman Old Style"/>
          <w:sz w:val="20"/>
          <w:szCs w:val="20"/>
        </w:rPr>
        <w:t>Compliance with all state, federal, and accreditation standards/requirements, as well as all MATC policies and procedures.</w:t>
      </w:r>
    </w:p>
    <w:p w:rsidR="00F50A74" w:rsidRPr="00176FF4" w:rsidRDefault="00F50A74" w:rsidP="009A67D8">
      <w:pPr>
        <w:autoSpaceDE w:val="0"/>
        <w:autoSpaceDN w:val="0"/>
        <w:adjustRightInd w:val="0"/>
        <w:spacing w:after="0" w:line="240" w:lineRule="auto"/>
        <w:rPr>
          <w:rFonts w:ascii="Bookman Old Style" w:hAnsi="Bookman Old Style"/>
          <w:sz w:val="16"/>
          <w:szCs w:val="16"/>
        </w:rPr>
      </w:pPr>
    </w:p>
    <w:p w:rsidR="00F50A74" w:rsidRPr="00EE66B4" w:rsidRDefault="00F50A74" w:rsidP="00F50A74">
      <w:pPr>
        <w:tabs>
          <w:tab w:val="left" w:pos="2520"/>
        </w:tabs>
        <w:autoSpaceDE w:val="0"/>
        <w:autoSpaceDN w:val="0"/>
        <w:adjustRightInd w:val="0"/>
        <w:spacing w:after="0" w:line="240" w:lineRule="auto"/>
        <w:rPr>
          <w:rFonts w:ascii="Bookman Old Style" w:hAnsi="Bookman Old Style"/>
          <w:sz w:val="20"/>
          <w:szCs w:val="20"/>
        </w:rPr>
      </w:pPr>
      <w:r w:rsidRPr="00EE66B4">
        <w:rPr>
          <w:rFonts w:ascii="Bookman Old Style" w:hAnsi="Bookman Old Style"/>
          <w:b/>
          <w:sz w:val="20"/>
          <w:szCs w:val="20"/>
        </w:rPr>
        <w:t>Required Education</w:t>
      </w:r>
      <w:r w:rsidRPr="00EE66B4">
        <w:rPr>
          <w:rFonts w:ascii="Bookman Old Style" w:hAnsi="Bookman Old Style"/>
          <w:sz w:val="20"/>
          <w:szCs w:val="20"/>
        </w:rPr>
        <w:t>:</w:t>
      </w:r>
      <w:r w:rsidRPr="00EE66B4">
        <w:rPr>
          <w:rFonts w:ascii="Bookman Old Style" w:hAnsi="Bookman Old Style"/>
          <w:sz w:val="20"/>
          <w:szCs w:val="20"/>
        </w:rPr>
        <w:tab/>
      </w:r>
      <w:r w:rsidR="003E7217">
        <w:rPr>
          <w:rFonts w:ascii="Bookman Old Style" w:hAnsi="Bookman Old Style"/>
          <w:sz w:val="20"/>
          <w:szCs w:val="20"/>
        </w:rPr>
        <w:t>Bachelor’s degree is required</w:t>
      </w:r>
      <w:r w:rsidRPr="00EE66B4">
        <w:rPr>
          <w:rFonts w:ascii="Bookman Old Style" w:hAnsi="Bookman Old Style"/>
          <w:sz w:val="20"/>
          <w:szCs w:val="20"/>
        </w:rPr>
        <w:t>.</w:t>
      </w:r>
    </w:p>
    <w:p w:rsidR="00EE66B4" w:rsidRPr="00EE66B4" w:rsidRDefault="00EE66B4" w:rsidP="00EE66B4">
      <w:pPr>
        <w:tabs>
          <w:tab w:val="left" w:pos="2520"/>
        </w:tabs>
        <w:autoSpaceDE w:val="0"/>
        <w:autoSpaceDN w:val="0"/>
        <w:adjustRightInd w:val="0"/>
        <w:spacing w:after="0" w:line="240" w:lineRule="auto"/>
        <w:rPr>
          <w:rFonts w:ascii="Bookman Old Style" w:hAnsi="Bookman Old Style"/>
          <w:sz w:val="20"/>
          <w:szCs w:val="20"/>
        </w:rPr>
      </w:pPr>
      <w:r>
        <w:rPr>
          <w:rFonts w:ascii="Bookman Old Style" w:hAnsi="Bookman Old Style"/>
          <w:b/>
          <w:sz w:val="20"/>
          <w:szCs w:val="20"/>
        </w:rPr>
        <w:t>Preferred</w:t>
      </w:r>
      <w:r w:rsidRPr="00EE66B4">
        <w:rPr>
          <w:rFonts w:ascii="Bookman Old Style" w:hAnsi="Bookman Old Style"/>
          <w:b/>
          <w:sz w:val="20"/>
          <w:szCs w:val="20"/>
        </w:rPr>
        <w:t xml:space="preserve"> Education</w:t>
      </w:r>
      <w:r w:rsidRPr="00EE66B4">
        <w:rPr>
          <w:rFonts w:ascii="Bookman Old Style" w:hAnsi="Bookman Old Style"/>
          <w:sz w:val="20"/>
          <w:szCs w:val="20"/>
        </w:rPr>
        <w:t>:</w:t>
      </w:r>
      <w:r w:rsidRPr="00EE66B4">
        <w:rPr>
          <w:rFonts w:ascii="Bookman Old Style" w:hAnsi="Bookman Old Style"/>
          <w:sz w:val="20"/>
          <w:szCs w:val="20"/>
        </w:rPr>
        <w:tab/>
      </w:r>
      <w:r w:rsidR="003E7217">
        <w:rPr>
          <w:rFonts w:ascii="Bookman Old Style" w:hAnsi="Bookman Old Style"/>
          <w:sz w:val="20"/>
          <w:szCs w:val="20"/>
        </w:rPr>
        <w:t>Master’s degree is preferred</w:t>
      </w:r>
      <w:r w:rsidRPr="00EE66B4">
        <w:rPr>
          <w:rFonts w:ascii="Bookman Old Style" w:hAnsi="Bookman Old Style"/>
          <w:sz w:val="20"/>
          <w:szCs w:val="20"/>
        </w:rPr>
        <w:t>.</w:t>
      </w:r>
    </w:p>
    <w:p w:rsidR="00F35FC9" w:rsidRPr="00801173" w:rsidRDefault="00F35FC9" w:rsidP="00F50A74">
      <w:pPr>
        <w:tabs>
          <w:tab w:val="left" w:pos="2520"/>
        </w:tabs>
        <w:autoSpaceDE w:val="0"/>
        <w:autoSpaceDN w:val="0"/>
        <w:adjustRightInd w:val="0"/>
        <w:spacing w:after="0" w:line="240" w:lineRule="auto"/>
        <w:rPr>
          <w:rFonts w:ascii="Bookman Old Style" w:hAnsi="Bookman Old Style"/>
          <w:sz w:val="16"/>
          <w:szCs w:val="16"/>
        </w:rPr>
      </w:pPr>
    </w:p>
    <w:p w:rsidR="00F50A74" w:rsidRPr="00EE66B4" w:rsidRDefault="00F50A74" w:rsidP="00A049AB">
      <w:pPr>
        <w:tabs>
          <w:tab w:val="left" w:pos="2520"/>
        </w:tabs>
        <w:autoSpaceDE w:val="0"/>
        <w:autoSpaceDN w:val="0"/>
        <w:adjustRightInd w:val="0"/>
        <w:spacing w:after="0" w:line="240" w:lineRule="auto"/>
        <w:ind w:left="2520" w:hanging="2520"/>
        <w:rPr>
          <w:rFonts w:ascii="Bookman Old Style" w:hAnsi="Bookman Old Style"/>
          <w:sz w:val="20"/>
          <w:szCs w:val="20"/>
        </w:rPr>
      </w:pPr>
      <w:r w:rsidRPr="00EE66B4">
        <w:rPr>
          <w:rFonts w:ascii="Bookman Old Style" w:hAnsi="Bookman Old Style"/>
          <w:b/>
          <w:sz w:val="20"/>
          <w:szCs w:val="20"/>
        </w:rPr>
        <w:t>Required Experience</w:t>
      </w:r>
      <w:r w:rsidRPr="00EE66B4">
        <w:rPr>
          <w:rFonts w:ascii="Bookman Old Style" w:hAnsi="Bookman Old Style"/>
          <w:sz w:val="20"/>
          <w:szCs w:val="20"/>
        </w:rPr>
        <w:t>:</w:t>
      </w:r>
      <w:r w:rsidRPr="00EE66B4">
        <w:rPr>
          <w:rFonts w:ascii="Bookman Old Style" w:hAnsi="Bookman Old Style"/>
          <w:sz w:val="20"/>
          <w:szCs w:val="20"/>
        </w:rPr>
        <w:tab/>
      </w:r>
      <w:r w:rsidR="00EE66B4" w:rsidRPr="00EE66B4">
        <w:rPr>
          <w:rFonts w:ascii="Bookman Old Style" w:hAnsi="Bookman Old Style"/>
          <w:sz w:val="20"/>
          <w:szCs w:val="20"/>
        </w:rPr>
        <w:t xml:space="preserve">Must have a minimum of </w:t>
      </w:r>
      <w:r w:rsidR="003E7217">
        <w:rPr>
          <w:rFonts w:ascii="Bookman Old Style" w:hAnsi="Bookman Old Style"/>
          <w:sz w:val="20"/>
          <w:szCs w:val="20"/>
        </w:rPr>
        <w:t xml:space="preserve">three (3) to five (5) </w:t>
      </w:r>
      <w:r w:rsidR="00EE66B4" w:rsidRPr="00EE66B4">
        <w:rPr>
          <w:rFonts w:ascii="Bookman Old Style" w:hAnsi="Bookman Old Style"/>
          <w:sz w:val="20"/>
          <w:szCs w:val="20"/>
        </w:rPr>
        <w:t xml:space="preserve">years </w:t>
      </w:r>
      <w:r w:rsidR="00DC7AE1">
        <w:rPr>
          <w:rFonts w:ascii="Bookman Old Style" w:hAnsi="Bookman Old Style"/>
          <w:sz w:val="20"/>
          <w:szCs w:val="20"/>
        </w:rPr>
        <w:t xml:space="preserve">of </w:t>
      </w:r>
      <w:r w:rsidR="00EE66B4" w:rsidRPr="00EE66B4">
        <w:rPr>
          <w:rFonts w:ascii="Bookman Old Style" w:hAnsi="Bookman Old Style"/>
          <w:sz w:val="20"/>
          <w:szCs w:val="20"/>
        </w:rPr>
        <w:t xml:space="preserve">experience </w:t>
      </w:r>
      <w:r w:rsidR="00DB423F">
        <w:rPr>
          <w:rFonts w:ascii="Bookman Old Style" w:hAnsi="Bookman Old Style"/>
          <w:sz w:val="20"/>
          <w:szCs w:val="20"/>
        </w:rPr>
        <w:t xml:space="preserve">performing duties as an Ombudsperson including </w:t>
      </w:r>
      <w:r w:rsidR="00DB423F" w:rsidRPr="00DB423F">
        <w:rPr>
          <w:rFonts w:ascii="Bookman Old Style" w:hAnsi="Bookman Old Style"/>
          <w:sz w:val="20"/>
          <w:szCs w:val="20"/>
        </w:rPr>
        <w:t xml:space="preserve">demonstrated skills in problem solving, analysis, and/or conflict resolution including the experience with addressing the highest levels of the </w:t>
      </w:r>
      <w:r w:rsidR="00DB423F">
        <w:rPr>
          <w:rFonts w:ascii="Bookman Old Style" w:hAnsi="Bookman Old Style"/>
          <w:sz w:val="20"/>
          <w:szCs w:val="20"/>
        </w:rPr>
        <w:t xml:space="preserve">college; </w:t>
      </w:r>
      <w:r w:rsidR="00DB423F" w:rsidRPr="00DB423F">
        <w:rPr>
          <w:rFonts w:ascii="Bookman Old Style" w:hAnsi="Bookman Old Style"/>
          <w:sz w:val="20"/>
          <w:szCs w:val="20"/>
        </w:rPr>
        <w:t xml:space="preserve">experience with analysis of legal </w:t>
      </w:r>
      <w:r w:rsidR="00DB423F">
        <w:rPr>
          <w:rFonts w:ascii="Bookman Old Style" w:hAnsi="Bookman Old Style"/>
          <w:sz w:val="20"/>
          <w:szCs w:val="20"/>
        </w:rPr>
        <w:t xml:space="preserve">documents policy and procedures; </w:t>
      </w:r>
      <w:r w:rsidR="00DB423F" w:rsidRPr="00DB423F">
        <w:rPr>
          <w:rFonts w:ascii="Bookman Old Style" w:hAnsi="Bookman Old Style"/>
          <w:sz w:val="20"/>
          <w:szCs w:val="20"/>
        </w:rPr>
        <w:t>designing and conducting training programs in, civility, resolution, negotiation skills and theory, conflict or other related topics.</w:t>
      </w:r>
    </w:p>
    <w:p w:rsidR="00F35FC9" w:rsidRDefault="00F35FC9" w:rsidP="00F35FC9">
      <w:pPr>
        <w:tabs>
          <w:tab w:val="left" w:pos="2520"/>
        </w:tabs>
        <w:autoSpaceDE w:val="0"/>
        <w:autoSpaceDN w:val="0"/>
        <w:adjustRightInd w:val="0"/>
        <w:spacing w:after="0" w:line="240" w:lineRule="auto"/>
        <w:rPr>
          <w:rFonts w:ascii="Bookman Old Style" w:hAnsi="Bookman Old Style"/>
          <w:sz w:val="20"/>
          <w:szCs w:val="20"/>
        </w:rPr>
      </w:pPr>
      <w:r>
        <w:rPr>
          <w:rFonts w:ascii="Bookman Old Style" w:hAnsi="Bookman Old Style"/>
          <w:b/>
          <w:sz w:val="20"/>
          <w:szCs w:val="20"/>
        </w:rPr>
        <w:t>Preferred</w:t>
      </w:r>
      <w:r w:rsidRPr="00EE66B4">
        <w:rPr>
          <w:rFonts w:ascii="Bookman Old Style" w:hAnsi="Bookman Old Style"/>
          <w:b/>
          <w:sz w:val="20"/>
          <w:szCs w:val="20"/>
        </w:rPr>
        <w:t xml:space="preserve"> Experience</w:t>
      </w:r>
      <w:r w:rsidRPr="00EE66B4">
        <w:rPr>
          <w:rFonts w:ascii="Bookman Old Style" w:hAnsi="Bookman Old Style"/>
          <w:sz w:val="20"/>
          <w:szCs w:val="20"/>
        </w:rPr>
        <w:t>:</w:t>
      </w:r>
      <w:r w:rsidRPr="00EE66B4">
        <w:rPr>
          <w:rFonts w:ascii="Bookman Old Style" w:hAnsi="Bookman Old Style"/>
          <w:sz w:val="20"/>
          <w:szCs w:val="20"/>
        </w:rPr>
        <w:tab/>
      </w:r>
      <w:r>
        <w:rPr>
          <w:rFonts w:ascii="Bookman Old Style" w:hAnsi="Bookman Old Style"/>
          <w:sz w:val="20"/>
          <w:szCs w:val="20"/>
        </w:rPr>
        <w:t>Prefer</w:t>
      </w:r>
      <w:r w:rsidR="003E7217">
        <w:rPr>
          <w:rFonts w:ascii="Bookman Old Style" w:hAnsi="Bookman Old Style"/>
          <w:sz w:val="20"/>
          <w:szCs w:val="20"/>
        </w:rPr>
        <w:t xml:space="preserve"> more than five (5) </w:t>
      </w:r>
      <w:r w:rsidRPr="00EE66B4">
        <w:rPr>
          <w:rFonts w:ascii="Bookman Old Style" w:hAnsi="Bookman Old Style"/>
          <w:sz w:val="20"/>
          <w:szCs w:val="20"/>
        </w:rPr>
        <w:t xml:space="preserve">years </w:t>
      </w:r>
      <w:r w:rsidR="00C91ECA">
        <w:rPr>
          <w:rFonts w:ascii="Bookman Old Style" w:hAnsi="Bookman Old Style"/>
          <w:sz w:val="20"/>
          <w:szCs w:val="20"/>
        </w:rPr>
        <w:t xml:space="preserve">of </w:t>
      </w:r>
      <w:r w:rsidRPr="00EE66B4">
        <w:rPr>
          <w:rFonts w:ascii="Bookman Old Style" w:hAnsi="Bookman Old Style"/>
          <w:sz w:val="20"/>
          <w:szCs w:val="20"/>
        </w:rPr>
        <w:t>exper</w:t>
      </w:r>
      <w:r w:rsidR="003E7217">
        <w:rPr>
          <w:rFonts w:ascii="Bookman Old Style" w:hAnsi="Bookman Old Style"/>
          <w:sz w:val="20"/>
          <w:szCs w:val="20"/>
        </w:rPr>
        <w:t>ience</w:t>
      </w:r>
      <w:r w:rsidR="00DB423F">
        <w:rPr>
          <w:rFonts w:ascii="Bookman Old Style" w:hAnsi="Bookman Old Style"/>
          <w:sz w:val="20"/>
          <w:szCs w:val="20"/>
        </w:rPr>
        <w:t xml:space="preserve"> in related field</w:t>
      </w:r>
      <w:r w:rsidR="003E7217">
        <w:rPr>
          <w:rFonts w:ascii="Bookman Old Style" w:hAnsi="Bookman Old Style"/>
          <w:sz w:val="20"/>
          <w:szCs w:val="20"/>
        </w:rPr>
        <w:t>.</w:t>
      </w:r>
    </w:p>
    <w:p w:rsidR="007C2047" w:rsidRDefault="007C2047" w:rsidP="00F35FC9">
      <w:pPr>
        <w:tabs>
          <w:tab w:val="left" w:pos="2520"/>
        </w:tabs>
        <w:autoSpaceDE w:val="0"/>
        <w:autoSpaceDN w:val="0"/>
        <w:adjustRightInd w:val="0"/>
        <w:spacing w:after="0" w:line="240" w:lineRule="auto"/>
        <w:rPr>
          <w:rFonts w:ascii="Bookman Old Style" w:hAnsi="Bookman Old Style"/>
          <w:sz w:val="16"/>
          <w:szCs w:val="16"/>
        </w:rPr>
      </w:pPr>
    </w:p>
    <w:p w:rsidR="00DD56CE" w:rsidRDefault="00F35FC9" w:rsidP="00A049AB">
      <w:pPr>
        <w:tabs>
          <w:tab w:val="left" w:pos="2520"/>
        </w:tabs>
        <w:autoSpaceDE w:val="0"/>
        <w:autoSpaceDN w:val="0"/>
        <w:adjustRightInd w:val="0"/>
        <w:spacing w:after="0" w:line="240" w:lineRule="auto"/>
        <w:ind w:left="3600" w:hanging="3600"/>
        <w:rPr>
          <w:rFonts w:ascii="Bookman Old Style" w:hAnsi="Bookman Old Style"/>
          <w:sz w:val="20"/>
          <w:szCs w:val="20"/>
        </w:rPr>
      </w:pPr>
      <w:r>
        <w:rPr>
          <w:rFonts w:ascii="Bookman Old Style" w:hAnsi="Bookman Old Style"/>
          <w:b/>
          <w:sz w:val="20"/>
          <w:szCs w:val="20"/>
        </w:rPr>
        <w:lastRenderedPageBreak/>
        <w:t xml:space="preserve">Required </w:t>
      </w:r>
      <w:r w:rsidR="00F50A74" w:rsidRPr="00EE66B4">
        <w:rPr>
          <w:rFonts w:ascii="Bookman Old Style" w:hAnsi="Bookman Old Style"/>
          <w:b/>
          <w:sz w:val="20"/>
          <w:szCs w:val="20"/>
        </w:rPr>
        <w:t>License/Certification</w:t>
      </w:r>
      <w:r w:rsidR="00F50A74" w:rsidRPr="00EE66B4">
        <w:rPr>
          <w:rFonts w:ascii="Bookman Old Style" w:hAnsi="Bookman Old Style"/>
          <w:sz w:val="20"/>
          <w:szCs w:val="20"/>
        </w:rPr>
        <w:t>:</w:t>
      </w:r>
      <w:r w:rsidR="00F50A74" w:rsidRPr="00EE66B4">
        <w:rPr>
          <w:rFonts w:ascii="Bookman Old Style" w:hAnsi="Bookman Old Style"/>
          <w:sz w:val="20"/>
          <w:szCs w:val="20"/>
        </w:rPr>
        <w:tab/>
      </w:r>
      <w:r w:rsidR="003E7217">
        <w:rPr>
          <w:rFonts w:ascii="Bookman Old Style" w:hAnsi="Bookman Old Style"/>
          <w:sz w:val="20"/>
          <w:szCs w:val="20"/>
        </w:rPr>
        <w:t>A</w:t>
      </w:r>
      <w:r w:rsidR="003E7217" w:rsidRPr="003E7217">
        <w:rPr>
          <w:rFonts w:ascii="Bookman Old Style" w:hAnsi="Bookman Old Style"/>
          <w:sz w:val="20"/>
          <w:szCs w:val="20"/>
        </w:rPr>
        <w:t>ctive member of professional associations</w:t>
      </w:r>
      <w:r w:rsidR="003E7217">
        <w:rPr>
          <w:rFonts w:ascii="Bookman Old Style" w:hAnsi="Bookman Old Style"/>
          <w:sz w:val="20"/>
          <w:szCs w:val="20"/>
        </w:rPr>
        <w:t xml:space="preserve"> i.e.: </w:t>
      </w:r>
      <w:r w:rsidR="003E7217" w:rsidRPr="003E7217">
        <w:rPr>
          <w:rFonts w:ascii="Bookman Old Style" w:hAnsi="Bookman Old Style"/>
          <w:sz w:val="20"/>
          <w:szCs w:val="20"/>
        </w:rPr>
        <w:t xml:space="preserve"> The University</w:t>
      </w:r>
      <w:r w:rsidR="003E7217">
        <w:rPr>
          <w:rFonts w:ascii="Bookman Old Style" w:hAnsi="Bookman Old Style"/>
          <w:sz w:val="20"/>
          <w:szCs w:val="20"/>
        </w:rPr>
        <w:t xml:space="preserve"> and College Ombuds Association;</w:t>
      </w:r>
      <w:r w:rsidR="003E7217" w:rsidRPr="003E7217">
        <w:rPr>
          <w:rFonts w:ascii="Bookman Old Style" w:hAnsi="Bookman Old Style"/>
          <w:sz w:val="20"/>
          <w:szCs w:val="20"/>
        </w:rPr>
        <w:t xml:space="preserve"> the Society of Professionals in the Dispute Resolution</w:t>
      </w:r>
      <w:r w:rsidR="003E7217">
        <w:rPr>
          <w:rFonts w:ascii="Bookman Old Style" w:hAnsi="Bookman Old Style"/>
          <w:sz w:val="20"/>
          <w:szCs w:val="20"/>
        </w:rPr>
        <w:t>.</w:t>
      </w:r>
    </w:p>
    <w:p w:rsidR="00F35FC9" w:rsidRDefault="00F35FC9" w:rsidP="00F35FC9">
      <w:pPr>
        <w:tabs>
          <w:tab w:val="left" w:pos="2520"/>
        </w:tabs>
        <w:autoSpaceDE w:val="0"/>
        <w:autoSpaceDN w:val="0"/>
        <w:adjustRightInd w:val="0"/>
        <w:spacing w:after="0" w:line="240" w:lineRule="auto"/>
        <w:rPr>
          <w:rFonts w:ascii="Bookman Old Style" w:hAnsi="Bookman Old Style"/>
          <w:sz w:val="20"/>
          <w:szCs w:val="20"/>
        </w:rPr>
      </w:pPr>
      <w:r>
        <w:rPr>
          <w:rFonts w:ascii="Bookman Old Style" w:hAnsi="Bookman Old Style"/>
          <w:b/>
          <w:sz w:val="20"/>
          <w:szCs w:val="20"/>
        </w:rPr>
        <w:t xml:space="preserve">Preferred </w:t>
      </w:r>
      <w:r w:rsidRPr="00EE66B4">
        <w:rPr>
          <w:rFonts w:ascii="Bookman Old Style" w:hAnsi="Bookman Old Style"/>
          <w:b/>
          <w:sz w:val="20"/>
          <w:szCs w:val="20"/>
        </w:rPr>
        <w:t>License/Certification</w:t>
      </w:r>
      <w:r w:rsidRPr="00EE66B4">
        <w:rPr>
          <w:rFonts w:ascii="Bookman Old Style" w:hAnsi="Bookman Old Style"/>
          <w:sz w:val="20"/>
          <w:szCs w:val="20"/>
        </w:rPr>
        <w:t>:</w:t>
      </w:r>
      <w:r w:rsidRPr="00EE66B4">
        <w:rPr>
          <w:rFonts w:ascii="Bookman Old Style" w:hAnsi="Bookman Old Style"/>
          <w:sz w:val="20"/>
          <w:szCs w:val="20"/>
        </w:rPr>
        <w:tab/>
      </w:r>
      <w:r w:rsidR="003E7217">
        <w:rPr>
          <w:rFonts w:ascii="Bookman Old Style" w:hAnsi="Bookman Old Style"/>
          <w:sz w:val="20"/>
          <w:szCs w:val="20"/>
        </w:rPr>
        <w:t>None.</w:t>
      </w:r>
    </w:p>
    <w:p w:rsidR="00EE66B4" w:rsidRPr="00801173" w:rsidRDefault="00EE66B4" w:rsidP="00F50A74">
      <w:pPr>
        <w:tabs>
          <w:tab w:val="left" w:pos="2520"/>
        </w:tabs>
        <w:autoSpaceDE w:val="0"/>
        <w:autoSpaceDN w:val="0"/>
        <w:adjustRightInd w:val="0"/>
        <w:spacing w:after="0" w:line="240" w:lineRule="auto"/>
        <w:rPr>
          <w:rFonts w:ascii="Bookman Old Style" w:hAnsi="Bookman Old Style"/>
          <w:sz w:val="16"/>
          <w:szCs w:val="16"/>
        </w:rPr>
      </w:pPr>
    </w:p>
    <w:p w:rsidR="002C3247" w:rsidRDefault="002C3247" w:rsidP="00F50A74">
      <w:pPr>
        <w:tabs>
          <w:tab w:val="left" w:pos="2520"/>
        </w:tabs>
        <w:autoSpaceDE w:val="0"/>
        <w:autoSpaceDN w:val="0"/>
        <w:adjustRightInd w:val="0"/>
        <w:spacing w:after="0" w:line="240" w:lineRule="auto"/>
        <w:rPr>
          <w:rFonts w:ascii="Bookman Old Style" w:hAnsi="Bookman Old Style"/>
          <w:b/>
          <w:sz w:val="20"/>
          <w:szCs w:val="20"/>
        </w:rPr>
      </w:pPr>
      <w:r w:rsidRPr="002C3247">
        <w:rPr>
          <w:rFonts w:ascii="Bookman Old Style" w:hAnsi="Bookman Old Style"/>
          <w:b/>
          <w:sz w:val="20"/>
          <w:szCs w:val="20"/>
        </w:rPr>
        <w:t>Specialty Skills</w:t>
      </w:r>
      <w:r>
        <w:rPr>
          <w:rFonts w:ascii="Bookman Old Style" w:hAnsi="Bookman Old Style"/>
          <w:b/>
          <w:sz w:val="20"/>
          <w:szCs w:val="20"/>
        </w:rPr>
        <w:t>:</w:t>
      </w:r>
      <w:r w:rsidR="00263464">
        <w:rPr>
          <w:rFonts w:ascii="Bookman Old Style" w:hAnsi="Bookman Old Style"/>
          <w:b/>
          <w:sz w:val="20"/>
          <w:szCs w:val="20"/>
        </w:rPr>
        <w:t xml:space="preserve"> </w:t>
      </w:r>
      <w:r w:rsidR="00A049AB">
        <w:rPr>
          <w:rFonts w:ascii="Bookman Old Style" w:hAnsi="Bookman Old Style"/>
          <w:b/>
          <w:sz w:val="20"/>
          <w:szCs w:val="20"/>
        </w:rPr>
        <w:tab/>
      </w:r>
      <w:r w:rsidR="00263464">
        <w:rPr>
          <w:rFonts w:ascii="Bookman Old Style" w:hAnsi="Bookman Old Style"/>
          <w:sz w:val="20"/>
          <w:szCs w:val="20"/>
        </w:rPr>
        <w:t>None.</w:t>
      </w:r>
    </w:p>
    <w:p w:rsidR="00176FF4" w:rsidRPr="00176FF4" w:rsidRDefault="00176FF4" w:rsidP="00F50A74">
      <w:pPr>
        <w:tabs>
          <w:tab w:val="left" w:pos="2520"/>
        </w:tabs>
        <w:autoSpaceDE w:val="0"/>
        <w:autoSpaceDN w:val="0"/>
        <w:adjustRightInd w:val="0"/>
        <w:spacing w:after="0" w:line="240" w:lineRule="auto"/>
        <w:rPr>
          <w:rFonts w:ascii="Bookman Old Style" w:hAnsi="Bookman Old Style"/>
          <w:sz w:val="20"/>
          <w:szCs w:val="20"/>
        </w:rPr>
      </w:pPr>
    </w:p>
    <w:p w:rsidR="00EB6975" w:rsidRPr="00472DF0" w:rsidRDefault="00EB6975" w:rsidP="00EB6975">
      <w:pPr>
        <w:shd w:val="clear" w:color="auto" w:fill="FFFFFF"/>
        <w:spacing w:after="0" w:line="240" w:lineRule="auto"/>
        <w:rPr>
          <w:rFonts w:ascii="Bookman Old Style" w:eastAsia="Times New Roman" w:hAnsi="Bookman Old Style" w:cs="Helvetica"/>
          <w:b/>
          <w:color w:val="000000" w:themeColor="text1"/>
          <w:sz w:val="20"/>
          <w:szCs w:val="20"/>
          <w:lang w:val="en"/>
        </w:rPr>
      </w:pPr>
      <w:r w:rsidRPr="00472DF0">
        <w:rPr>
          <w:rFonts w:ascii="Bookman Old Style" w:eastAsia="Times New Roman" w:hAnsi="Bookman Old Style" w:cs="Helvetica"/>
          <w:b/>
          <w:color w:val="000000" w:themeColor="text1"/>
          <w:sz w:val="20"/>
          <w:szCs w:val="20"/>
          <w:lang w:val="en"/>
        </w:rPr>
        <w:t>COMPETENCIES</w:t>
      </w:r>
    </w:p>
    <w:p w:rsidR="00A049AB" w:rsidRDefault="00A049AB"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sectPr w:rsidR="00A049AB" w:rsidSect="009A67D8">
          <w:headerReference w:type="default" r:id="rId7"/>
          <w:footerReference w:type="default" r:id="rId8"/>
          <w:pgSz w:w="12240" w:h="15840"/>
          <w:pgMar w:top="720" w:right="720" w:bottom="720" w:left="720" w:header="720" w:footer="720" w:gutter="0"/>
          <w:cols w:space="720"/>
          <w:docGrid w:linePitch="360"/>
        </w:sectPr>
      </w:pP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Cultivates innovation</w:t>
      </w: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Optimizes work processes</w:t>
      </w: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Ensures accountability</w:t>
      </w: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Collaborates</w:t>
      </w: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Interpersonal savvy</w:t>
      </w: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Communicates effectively</w:t>
      </w: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Instills trust</w:t>
      </w: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Customer focus</w:t>
      </w: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Action oriented</w:t>
      </w: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Values differences</w:t>
      </w:r>
    </w:p>
    <w:p w:rsidR="00EB6975" w:rsidRPr="00472DF0" w:rsidRDefault="00EB6975" w:rsidP="00EB6975">
      <w:pPr>
        <w:pStyle w:val="ListParagraph"/>
        <w:numPr>
          <w:ilvl w:val="0"/>
          <w:numId w:val="6"/>
        </w:numPr>
        <w:shd w:val="clear" w:color="auto" w:fill="FFFFFF"/>
        <w:spacing w:after="0" w:line="240" w:lineRule="auto"/>
        <w:rPr>
          <w:rFonts w:ascii="Bookman Old Style" w:eastAsia="Times New Roman" w:hAnsi="Bookman Old Style" w:cs="Helvetica"/>
          <w:color w:val="000000" w:themeColor="text1"/>
          <w:sz w:val="20"/>
          <w:szCs w:val="20"/>
          <w:lang w:val="en"/>
        </w:rPr>
      </w:pPr>
      <w:r w:rsidRPr="00472DF0">
        <w:rPr>
          <w:rFonts w:ascii="Bookman Old Style" w:eastAsia="Times New Roman" w:hAnsi="Bookman Old Style" w:cs="Helvetica"/>
          <w:color w:val="000000" w:themeColor="text1"/>
          <w:sz w:val="20"/>
          <w:szCs w:val="20"/>
          <w:lang w:val="en"/>
        </w:rPr>
        <w:t>Self-development</w:t>
      </w:r>
    </w:p>
    <w:p w:rsidR="00EB6975" w:rsidRPr="00472DF0" w:rsidRDefault="00EB6975" w:rsidP="00EB6975">
      <w:pPr>
        <w:pStyle w:val="ListParagraph"/>
        <w:numPr>
          <w:ilvl w:val="0"/>
          <w:numId w:val="6"/>
        </w:numPr>
        <w:shd w:val="clear" w:color="auto" w:fill="FFFFFF"/>
        <w:tabs>
          <w:tab w:val="left" w:pos="2520"/>
        </w:tabs>
        <w:autoSpaceDE w:val="0"/>
        <w:autoSpaceDN w:val="0"/>
        <w:adjustRightInd w:val="0"/>
        <w:spacing w:after="0" w:line="240" w:lineRule="auto"/>
        <w:rPr>
          <w:rFonts w:ascii="Bookman Old Style" w:hAnsi="Bookman Old Style" w:cs="Arial"/>
          <w:b/>
          <w:color w:val="000000" w:themeColor="text1"/>
          <w:sz w:val="20"/>
          <w:szCs w:val="20"/>
        </w:rPr>
      </w:pPr>
      <w:r w:rsidRPr="00472DF0">
        <w:rPr>
          <w:rFonts w:ascii="Bookman Old Style" w:eastAsia="Times New Roman" w:hAnsi="Bookman Old Style" w:cs="Helvetica"/>
          <w:color w:val="000000" w:themeColor="text1"/>
          <w:sz w:val="20"/>
          <w:szCs w:val="20"/>
          <w:lang w:val="en"/>
        </w:rPr>
        <w:t>Compassion</w:t>
      </w:r>
    </w:p>
    <w:p w:rsidR="00A049AB" w:rsidRDefault="00A049AB" w:rsidP="00F50A74">
      <w:pPr>
        <w:tabs>
          <w:tab w:val="left" w:pos="2520"/>
        </w:tabs>
        <w:autoSpaceDE w:val="0"/>
        <w:autoSpaceDN w:val="0"/>
        <w:adjustRightInd w:val="0"/>
        <w:spacing w:after="0" w:line="240" w:lineRule="auto"/>
        <w:rPr>
          <w:rFonts w:ascii="Bookman Old Style" w:hAnsi="Bookman Old Style"/>
          <w:sz w:val="16"/>
          <w:szCs w:val="16"/>
        </w:rPr>
        <w:sectPr w:rsidR="00A049AB" w:rsidSect="00176FF4">
          <w:type w:val="continuous"/>
          <w:pgSz w:w="12240" w:h="15840"/>
          <w:pgMar w:top="720" w:right="720" w:bottom="720" w:left="720" w:header="720" w:footer="720" w:gutter="0"/>
          <w:cols w:num="3" w:space="270"/>
          <w:docGrid w:linePitch="360"/>
        </w:sectPr>
      </w:pPr>
    </w:p>
    <w:p w:rsidR="00176FF4" w:rsidRDefault="00176FF4" w:rsidP="00F50A74">
      <w:pPr>
        <w:tabs>
          <w:tab w:val="left" w:pos="2520"/>
        </w:tabs>
        <w:autoSpaceDE w:val="0"/>
        <w:autoSpaceDN w:val="0"/>
        <w:adjustRightInd w:val="0"/>
        <w:spacing w:after="0" w:line="240" w:lineRule="auto"/>
        <w:rPr>
          <w:rFonts w:ascii="Bookman Old Style" w:hAnsi="Bookman Old Style"/>
          <w:sz w:val="16"/>
          <w:szCs w:val="16"/>
        </w:rPr>
        <w:sectPr w:rsidR="00176FF4" w:rsidSect="00A049AB">
          <w:type w:val="continuous"/>
          <w:pgSz w:w="12240" w:h="15840"/>
          <w:pgMar w:top="720" w:right="720" w:bottom="720" w:left="720" w:header="720" w:footer="720" w:gutter="0"/>
          <w:cols w:space="720"/>
          <w:docGrid w:linePitch="360"/>
        </w:sectPr>
      </w:pPr>
    </w:p>
    <w:p w:rsidR="00263464" w:rsidRDefault="00263464" w:rsidP="00F50A74">
      <w:pPr>
        <w:tabs>
          <w:tab w:val="left" w:pos="2520"/>
        </w:tabs>
        <w:autoSpaceDE w:val="0"/>
        <w:autoSpaceDN w:val="0"/>
        <w:adjustRightInd w:val="0"/>
        <w:spacing w:after="0" w:line="240" w:lineRule="auto"/>
        <w:rPr>
          <w:rFonts w:ascii="Bookman Old Style" w:hAnsi="Bookman Old Style"/>
          <w:sz w:val="16"/>
          <w:szCs w:val="16"/>
        </w:rPr>
      </w:pPr>
    </w:p>
    <w:p w:rsidR="00EE66B4" w:rsidRPr="00F35FC9" w:rsidRDefault="00F35FC9" w:rsidP="00F50A74">
      <w:pPr>
        <w:tabs>
          <w:tab w:val="left" w:pos="2520"/>
        </w:tabs>
        <w:autoSpaceDE w:val="0"/>
        <w:autoSpaceDN w:val="0"/>
        <w:adjustRightInd w:val="0"/>
        <w:spacing w:after="0" w:line="240" w:lineRule="auto"/>
        <w:rPr>
          <w:rFonts w:ascii="Bookman Old Style" w:hAnsi="Bookman Old Style"/>
          <w:b/>
          <w:sz w:val="20"/>
          <w:szCs w:val="20"/>
        </w:rPr>
      </w:pPr>
      <w:r w:rsidRPr="00F35FC9">
        <w:rPr>
          <w:rFonts w:ascii="Bookman Old Style" w:hAnsi="Bookman Old Style"/>
          <w:b/>
          <w:sz w:val="20"/>
          <w:szCs w:val="20"/>
        </w:rPr>
        <w:t>KNOWLEDGE, SKILLS, AND ABILITIES</w:t>
      </w:r>
    </w:p>
    <w:p w:rsidR="00067C8F" w:rsidRDefault="00067C8F" w:rsidP="000B14F8">
      <w:pPr>
        <w:pStyle w:val="ListParagraph"/>
        <w:numPr>
          <w:ilvl w:val="0"/>
          <w:numId w:val="3"/>
        </w:numPr>
        <w:autoSpaceDE w:val="0"/>
        <w:autoSpaceDN w:val="0"/>
        <w:adjustRightInd w:val="0"/>
        <w:spacing w:after="0" w:line="240" w:lineRule="auto"/>
        <w:rPr>
          <w:rFonts w:ascii="Bookman Old Style" w:hAnsi="Bookman Old Style" w:cs="Arial"/>
          <w:color w:val="242424"/>
          <w:sz w:val="20"/>
          <w:szCs w:val="20"/>
        </w:rPr>
      </w:pPr>
      <w:r w:rsidRPr="000B14F8">
        <w:rPr>
          <w:rFonts w:ascii="Bookman Old Style" w:hAnsi="Bookman Old Style" w:cs="Arial"/>
          <w:color w:val="242424"/>
          <w:sz w:val="20"/>
          <w:szCs w:val="20"/>
        </w:rPr>
        <w:t>Knowledge of MATC and WCTC structure, culture, policies, practices, and pivotal, governing documents</w:t>
      </w:r>
      <w:r w:rsidR="00DB423F">
        <w:rPr>
          <w:rFonts w:ascii="Bookman Old Style" w:hAnsi="Bookman Old Style" w:cs="Arial"/>
          <w:color w:val="242424"/>
          <w:sz w:val="20"/>
          <w:szCs w:val="20"/>
        </w:rPr>
        <w:t>.</w:t>
      </w:r>
    </w:p>
    <w:p w:rsidR="00DB423F" w:rsidRPr="00DB423F" w:rsidRDefault="00DB423F" w:rsidP="00DB423F">
      <w:pPr>
        <w:pStyle w:val="ListParagraph"/>
        <w:numPr>
          <w:ilvl w:val="0"/>
          <w:numId w:val="3"/>
        </w:numPr>
        <w:rPr>
          <w:rFonts w:ascii="Bookman Old Style" w:hAnsi="Bookman Old Style" w:cs="Arial"/>
          <w:color w:val="242424"/>
          <w:sz w:val="20"/>
          <w:szCs w:val="20"/>
        </w:rPr>
      </w:pPr>
      <w:r>
        <w:rPr>
          <w:rFonts w:ascii="Bookman Old Style" w:hAnsi="Bookman Old Style" w:cs="Arial"/>
          <w:color w:val="242424"/>
          <w:sz w:val="20"/>
          <w:szCs w:val="20"/>
        </w:rPr>
        <w:t xml:space="preserve">Knowledge and ability to perform to </w:t>
      </w:r>
      <w:r w:rsidRPr="00DB423F">
        <w:rPr>
          <w:rFonts w:ascii="Bookman Old Style" w:hAnsi="Bookman Old Style" w:cs="Arial"/>
          <w:color w:val="242424"/>
          <w:sz w:val="20"/>
          <w:szCs w:val="20"/>
        </w:rPr>
        <w:t xml:space="preserve">professional </w:t>
      </w:r>
      <w:r w:rsidR="002F4166" w:rsidRPr="00DB423F">
        <w:rPr>
          <w:rFonts w:ascii="Bookman Old Style" w:hAnsi="Bookman Old Style" w:cs="Arial"/>
          <w:color w:val="242424"/>
          <w:sz w:val="20"/>
          <w:szCs w:val="20"/>
        </w:rPr>
        <w:t>Ombuds</w:t>
      </w:r>
      <w:r w:rsidRPr="00DB423F">
        <w:rPr>
          <w:rFonts w:ascii="Bookman Old Style" w:hAnsi="Bookman Old Style" w:cs="Arial"/>
          <w:color w:val="242424"/>
          <w:sz w:val="20"/>
          <w:szCs w:val="20"/>
        </w:rPr>
        <w:t xml:space="preserve"> standards, codes of ethics, procedures, and principles and techniques for informal inquiries.</w:t>
      </w:r>
    </w:p>
    <w:p w:rsidR="00067C8F" w:rsidRPr="000B14F8" w:rsidRDefault="00067C8F" w:rsidP="000B14F8">
      <w:pPr>
        <w:pStyle w:val="ListParagraph"/>
        <w:numPr>
          <w:ilvl w:val="0"/>
          <w:numId w:val="3"/>
        </w:numPr>
        <w:autoSpaceDE w:val="0"/>
        <w:autoSpaceDN w:val="0"/>
        <w:adjustRightInd w:val="0"/>
        <w:spacing w:after="0" w:line="240" w:lineRule="auto"/>
        <w:rPr>
          <w:rFonts w:ascii="Bookman Old Style" w:hAnsi="Bookman Old Style" w:cs="Arial"/>
          <w:color w:val="242424"/>
          <w:sz w:val="20"/>
          <w:szCs w:val="20"/>
        </w:rPr>
      </w:pPr>
      <w:r w:rsidRPr="000B14F8">
        <w:rPr>
          <w:rFonts w:ascii="Bookman Old Style" w:hAnsi="Bookman Old Style" w:cs="Arial"/>
          <w:color w:val="242424"/>
          <w:sz w:val="20"/>
          <w:szCs w:val="20"/>
        </w:rPr>
        <w:t xml:space="preserve">Knowledge of </w:t>
      </w:r>
      <w:r w:rsidR="000B14F8" w:rsidRPr="000B14F8">
        <w:rPr>
          <w:rFonts w:ascii="Bookman Old Style" w:hAnsi="Bookman Old Style" w:cs="Arial"/>
          <w:color w:val="242424"/>
          <w:sz w:val="20"/>
          <w:szCs w:val="20"/>
        </w:rPr>
        <w:t>factors leading to conflict</w:t>
      </w:r>
      <w:r w:rsidRPr="000B14F8">
        <w:rPr>
          <w:rFonts w:ascii="Bookman Old Style" w:hAnsi="Bookman Old Style" w:cs="Arial"/>
          <w:color w:val="242424"/>
          <w:sz w:val="20"/>
          <w:szCs w:val="20"/>
        </w:rPr>
        <w:t xml:space="preserve"> and methods </w:t>
      </w:r>
      <w:r w:rsidR="000B14F8" w:rsidRPr="000B14F8">
        <w:rPr>
          <w:rFonts w:ascii="Bookman Old Style" w:hAnsi="Bookman Old Style" w:cs="Arial"/>
          <w:color w:val="242424"/>
          <w:sz w:val="20"/>
          <w:szCs w:val="20"/>
        </w:rPr>
        <w:t xml:space="preserve">to facilitate </w:t>
      </w:r>
      <w:r w:rsidRPr="000B14F8">
        <w:rPr>
          <w:rFonts w:ascii="Bookman Old Style" w:hAnsi="Bookman Old Style" w:cs="Arial"/>
          <w:color w:val="242424"/>
          <w:sz w:val="20"/>
          <w:szCs w:val="20"/>
        </w:rPr>
        <w:t>resolution.</w:t>
      </w:r>
    </w:p>
    <w:p w:rsidR="00067C8F" w:rsidRPr="000B14F8" w:rsidRDefault="00067C8F" w:rsidP="000B14F8">
      <w:pPr>
        <w:pStyle w:val="ListParagraph"/>
        <w:numPr>
          <w:ilvl w:val="0"/>
          <w:numId w:val="3"/>
        </w:numPr>
        <w:tabs>
          <w:tab w:val="left" w:pos="2520"/>
        </w:tabs>
        <w:autoSpaceDE w:val="0"/>
        <w:autoSpaceDN w:val="0"/>
        <w:adjustRightInd w:val="0"/>
        <w:spacing w:after="0" w:line="240" w:lineRule="auto"/>
        <w:rPr>
          <w:rFonts w:ascii="Bookman Old Style" w:hAnsi="Bookman Old Style" w:cs="Arial"/>
          <w:color w:val="242424"/>
          <w:sz w:val="20"/>
          <w:szCs w:val="20"/>
        </w:rPr>
      </w:pPr>
      <w:r w:rsidRPr="000B14F8">
        <w:rPr>
          <w:rFonts w:ascii="Bookman Old Style" w:hAnsi="Bookman Old Style" w:cs="Arial"/>
          <w:color w:val="242424"/>
          <w:sz w:val="20"/>
          <w:szCs w:val="20"/>
        </w:rPr>
        <w:t>Skilled in communication and Problem-Solving skills including investigating, gathering, analyzing, and interpreting information.</w:t>
      </w:r>
      <w:r w:rsidRPr="000B14F8">
        <w:rPr>
          <w:rFonts w:ascii="Bookman Old Style" w:hAnsi="Bookman Old Style" w:cs="Arial"/>
          <w:color w:val="242424"/>
          <w:sz w:val="20"/>
          <w:szCs w:val="20"/>
        </w:rPr>
        <w:tab/>
      </w:r>
    </w:p>
    <w:p w:rsidR="00067C8F" w:rsidRDefault="00067C8F" w:rsidP="000B14F8">
      <w:pPr>
        <w:pStyle w:val="ListParagraph"/>
        <w:numPr>
          <w:ilvl w:val="0"/>
          <w:numId w:val="3"/>
        </w:numPr>
        <w:tabs>
          <w:tab w:val="left" w:pos="2520"/>
        </w:tabs>
        <w:autoSpaceDE w:val="0"/>
        <w:autoSpaceDN w:val="0"/>
        <w:adjustRightInd w:val="0"/>
        <w:spacing w:after="0" w:line="240" w:lineRule="auto"/>
        <w:rPr>
          <w:rFonts w:ascii="Bookman Old Style" w:hAnsi="Bookman Old Style" w:cs="Arial"/>
          <w:color w:val="242424"/>
          <w:sz w:val="20"/>
          <w:szCs w:val="20"/>
        </w:rPr>
      </w:pPr>
      <w:r w:rsidRPr="000B14F8">
        <w:rPr>
          <w:rFonts w:ascii="Bookman Old Style" w:hAnsi="Bookman Old Style" w:cs="Arial"/>
          <w:color w:val="242424"/>
          <w:sz w:val="20"/>
          <w:szCs w:val="20"/>
        </w:rPr>
        <w:t>Skilled in strategic thinking and decision-making including awareness of the impact the both the inquirer and other stakeholders within the institution.</w:t>
      </w:r>
    </w:p>
    <w:p w:rsidR="00DB423F" w:rsidRDefault="00DB423F" w:rsidP="0093059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Excellent verbal and written communication skills, including the ability to communicate effectively and respectfully with individuals from diverse backgrounds and with diverse groups</w:t>
      </w:r>
      <w:r w:rsidR="002F4166">
        <w:rPr>
          <w:rFonts w:ascii="Bookman Old Style" w:hAnsi="Bookman Old Style" w:cs="Arial"/>
          <w:color w:val="242424"/>
          <w:sz w:val="20"/>
          <w:szCs w:val="20"/>
        </w:rPr>
        <w:t xml:space="preserve"> of individuals throughout the District and</w:t>
      </w:r>
      <w:r w:rsidRPr="00DB423F">
        <w:rPr>
          <w:rFonts w:ascii="Bookman Old Style" w:hAnsi="Bookman Old Style" w:cs="Arial"/>
          <w:color w:val="242424"/>
          <w:sz w:val="20"/>
          <w:szCs w:val="20"/>
        </w:rPr>
        <w:t xml:space="preserve"> communit</w:t>
      </w:r>
      <w:r>
        <w:rPr>
          <w:rFonts w:ascii="Bookman Old Style" w:hAnsi="Bookman Old Style" w:cs="Arial"/>
          <w:color w:val="242424"/>
          <w:sz w:val="20"/>
          <w:szCs w:val="20"/>
        </w:rPr>
        <w:t>y</w:t>
      </w:r>
      <w:r w:rsidRPr="00DB423F">
        <w:rPr>
          <w:rFonts w:ascii="Bookman Old Style" w:hAnsi="Bookman Old Style" w:cs="Arial"/>
          <w:color w:val="242424"/>
          <w:sz w:val="20"/>
          <w:szCs w:val="20"/>
        </w:rPr>
        <w:t>.</w:t>
      </w:r>
    </w:p>
    <w:p w:rsidR="00DB423F" w:rsidRPr="00DB423F" w:rsidRDefault="00DB423F" w:rsidP="0093059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Demonstrated ability to exercise independent judgment and prudence in dealing with sensitive, confidential matters and remain non-judgmental.</w:t>
      </w:r>
    </w:p>
    <w:p w:rsidR="00DB423F" w:rsidRPr="00DB423F" w:rsidRDefault="00DB423F" w:rsidP="00DB423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Demonstrated ability to understand liability and risk issues of a large, complex organization, including sexual harassment, whistleblower laws and policies, discrimination, and other compliance related issues.</w:t>
      </w:r>
    </w:p>
    <w:p w:rsidR="00DB423F" w:rsidRPr="00DB423F" w:rsidRDefault="00DB423F" w:rsidP="00DB423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Ability to develop effective and cooperative working relationships with key internal and external stakeholders. (students, faculty, staff, community, civic organizations)</w:t>
      </w:r>
    </w:p>
    <w:p w:rsidR="00DB423F" w:rsidRPr="00DB423F" w:rsidRDefault="00DB423F" w:rsidP="00DB423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Ability to coordinate, manage, problem solve, strategize, schedule, analyze, and plan.</w:t>
      </w:r>
    </w:p>
    <w:p w:rsidR="00DB423F" w:rsidRPr="00DB423F" w:rsidRDefault="00DB423F" w:rsidP="00DB423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Ability to use appropriate judgment and initiative in making recommendations and resolving problems that are highly complex and sensitive in nature.</w:t>
      </w:r>
    </w:p>
    <w:p w:rsidR="00DB423F" w:rsidRPr="00DB423F" w:rsidRDefault="00DB423F" w:rsidP="00DB423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Possess complete integrity and a high sense of personal and professional ethics.</w:t>
      </w:r>
    </w:p>
    <w:p w:rsidR="00DB423F" w:rsidRPr="00DB423F" w:rsidRDefault="00DB423F" w:rsidP="00DB423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Ability to be nimble, adaptable, and flexible to office needs in a highly responsive environment.</w:t>
      </w:r>
    </w:p>
    <w:p w:rsidR="00DB423F" w:rsidRPr="00DB423F" w:rsidRDefault="00DB423F" w:rsidP="00DB423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Ability to work under pressure and take on new assignments as required.</w:t>
      </w:r>
    </w:p>
    <w:p w:rsidR="00DB423F" w:rsidRPr="00DB423F" w:rsidRDefault="00DB423F" w:rsidP="00DB423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Ability to work independently, with a high degree of initiative; ability to meet deadlines; maintain confidentiality.</w:t>
      </w:r>
    </w:p>
    <w:p w:rsidR="00DB423F" w:rsidRPr="00DB423F" w:rsidRDefault="00DB423F" w:rsidP="00DB423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Effective organizational and time management skills with a high degree of attention to detail required.</w:t>
      </w:r>
    </w:p>
    <w:p w:rsidR="00067C8F" w:rsidRPr="000B14F8" w:rsidRDefault="00067C8F" w:rsidP="000B14F8">
      <w:pPr>
        <w:pStyle w:val="ListParagraph"/>
        <w:numPr>
          <w:ilvl w:val="0"/>
          <w:numId w:val="3"/>
        </w:numPr>
        <w:tabs>
          <w:tab w:val="left" w:pos="2520"/>
        </w:tabs>
        <w:autoSpaceDE w:val="0"/>
        <w:autoSpaceDN w:val="0"/>
        <w:adjustRightInd w:val="0"/>
        <w:spacing w:after="0" w:line="240" w:lineRule="auto"/>
        <w:rPr>
          <w:rFonts w:ascii="Bookman Old Style" w:hAnsi="Bookman Old Style" w:cs="Arial"/>
          <w:color w:val="242424"/>
          <w:sz w:val="20"/>
          <w:szCs w:val="20"/>
        </w:rPr>
      </w:pPr>
      <w:r w:rsidRPr="000B14F8">
        <w:rPr>
          <w:rFonts w:ascii="Bookman Old Style" w:hAnsi="Bookman Old Style" w:cs="Arial"/>
          <w:color w:val="242424"/>
          <w:sz w:val="20"/>
          <w:szCs w:val="20"/>
        </w:rPr>
        <w:t xml:space="preserve">Ability to anticipate different courses of actions, and equally skilled at advising the inquirer in assessing alternative courses of action. </w:t>
      </w:r>
    </w:p>
    <w:p w:rsidR="00DB423F" w:rsidRPr="00DB423F" w:rsidRDefault="00DB423F" w:rsidP="00DB423F">
      <w:pPr>
        <w:pStyle w:val="ListParagraph"/>
        <w:numPr>
          <w:ilvl w:val="0"/>
          <w:numId w:val="3"/>
        </w:numPr>
        <w:rPr>
          <w:rFonts w:ascii="Bookman Old Style" w:hAnsi="Bookman Old Style" w:cs="Arial"/>
          <w:color w:val="242424"/>
          <w:sz w:val="20"/>
          <w:szCs w:val="20"/>
        </w:rPr>
      </w:pPr>
      <w:r w:rsidRPr="00DB423F">
        <w:rPr>
          <w:rFonts w:ascii="Bookman Old Style" w:hAnsi="Bookman Old Style" w:cs="Arial"/>
          <w:color w:val="242424"/>
          <w:sz w:val="20"/>
          <w:szCs w:val="20"/>
        </w:rPr>
        <w:t xml:space="preserve">Demonstrated </w:t>
      </w:r>
      <w:r w:rsidR="002F4166">
        <w:rPr>
          <w:rFonts w:ascii="Bookman Old Style" w:hAnsi="Bookman Old Style" w:cs="Arial"/>
          <w:color w:val="242424"/>
          <w:sz w:val="20"/>
          <w:szCs w:val="20"/>
        </w:rPr>
        <w:t>ability</w:t>
      </w:r>
      <w:r w:rsidRPr="00DB423F">
        <w:rPr>
          <w:rFonts w:ascii="Bookman Old Style" w:hAnsi="Bookman Old Style" w:cs="Arial"/>
          <w:color w:val="242424"/>
          <w:sz w:val="20"/>
          <w:szCs w:val="20"/>
        </w:rPr>
        <w:t xml:space="preserve"> of building partnerships, and working with a team to design and implement programming.</w:t>
      </w:r>
    </w:p>
    <w:p w:rsidR="00801173" w:rsidRPr="000B14F8" w:rsidRDefault="000B14F8" w:rsidP="000B14F8">
      <w:pPr>
        <w:pStyle w:val="ListParagraph"/>
        <w:numPr>
          <w:ilvl w:val="0"/>
          <w:numId w:val="3"/>
        </w:numPr>
        <w:tabs>
          <w:tab w:val="left" w:pos="2520"/>
        </w:tabs>
        <w:autoSpaceDE w:val="0"/>
        <w:autoSpaceDN w:val="0"/>
        <w:adjustRightInd w:val="0"/>
        <w:spacing w:after="0" w:line="240" w:lineRule="auto"/>
        <w:rPr>
          <w:rFonts w:ascii="Bookman Old Style" w:hAnsi="Bookman Old Style" w:cs="Arial"/>
          <w:color w:val="242424"/>
          <w:sz w:val="20"/>
          <w:szCs w:val="20"/>
        </w:rPr>
      </w:pPr>
      <w:r w:rsidRPr="000B14F8">
        <w:rPr>
          <w:rFonts w:ascii="Bookman Old Style" w:hAnsi="Bookman Old Style" w:cs="Arial"/>
          <w:color w:val="242424"/>
          <w:sz w:val="20"/>
          <w:szCs w:val="20"/>
        </w:rPr>
        <w:t xml:space="preserve">Ability to exhibit professionalism </w:t>
      </w:r>
      <w:r w:rsidR="00067C8F" w:rsidRPr="000B14F8">
        <w:rPr>
          <w:rFonts w:ascii="Bookman Old Style" w:hAnsi="Bookman Old Style" w:cs="Arial"/>
          <w:color w:val="242424"/>
          <w:sz w:val="20"/>
          <w:szCs w:val="20"/>
        </w:rPr>
        <w:t xml:space="preserve">in the organization and </w:t>
      </w:r>
      <w:r w:rsidRPr="000B14F8">
        <w:rPr>
          <w:rFonts w:ascii="Bookman Old Style" w:hAnsi="Bookman Old Style" w:cs="Arial"/>
          <w:color w:val="242424"/>
          <w:sz w:val="20"/>
          <w:szCs w:val="20"/>
        </w:rPr>
        <w:t xml:space="preserve">public speaking including </w:t>
      </w:r>
      <w:r w:rsidR="00067C8F" w:rsidRPr="000B14F8">
        <w:rPr>
          <w:rFonts w:ascii="Bookman Old Style" w:hAnsi="Bookman Old Style" w:cs="Arial"/>
          <w:color w:val="242424"/>
          <w:sz w:val="20"/>
          <w:szCs w:val="20"/>
        </w:rPr>
        <w:t>presentation</w:t>
      </w:r>
      <w:r w:rsidRPr="000B14F8">
        <w:rPr>
          <w:rFonts w:ascii="Bookman Old Style" w:hAnsi="Bookman Old Style" w:cs="Arial"/>
          <w:color w:val="242424"/>
          <w:sz w:val="20"/>
          <w:szCs w:val="20"/>
        </w:rPr>
        <w:t>s</w:t>
      </w:r>
      <w:r w:rsidR="00067C8F" w:rsidRPr="000B14F8">
        <w:rPr>
          <w:rFonts w:ascii="Bookman Old Style" w:hAnsi="Bookman Old Style" w:cs="Arial"/>
          <w:color w:val="242424"/>
          <w:sz w:val="20"/>
          <w:szCs w:val="20"/>
        </w:rPr>
        <w:t xml:space="preserve"> of information to a variety of audiences and interest groups.</w:t>
      </w:r>
    </w:p>
    <w:p w:rsidR="00EC3DF5" w:rsidRDefault="00EC3DF5" w:rsidP="00F35FC9">
      <w:pPr>
        <w:tabs>
          <w:tab w:val="left" w:pos="2520"/>
        </w:tabs>
        <w:autoSpaceDE w:val="0"/>
        <w:autoSpaceDN w:val="0"/>
        <w:adjustRightInd w:val="0"/>
        <w:spacing w:after="0" w:line="240" w:lineRule="auto"/>
        <w:rPr>
          <w:rFonts w:ascii="Bookman Old Style" w:hAnsi="Bookman Old Style" w:cs="Arial"/>
          <w:color w:val="242424"/>
          <w:sz w:val="16"/>
          <w:szCs w:val="16"/>
        </w:rPr>
      </w:pPr>
    </w:p>
    <w:p w:rsidR="00715935" w:rsidRPr="00715935" w:rsidRDefault="00715935" w:rsidP="00715935">
      <w:pPr>
        <w:tabs>
          <w:tab w:val="left" w:pos="2520"/>
        </w:tabs>
        <w:autoSpaceDE w:val="0"/>
        <w:autoSpaceDN w:val="0"/>
        <w:adjustRightInd w:val="0"/>
        <w:spacing w:after="0" w:line="240" w:lineRule="auto"/>
        <w:rPr>
          <w:rFonts w:ascii="Arial" w:hAnsi="Arial" w:cs="Arial"/>
          <w:b/>
          <w:color w:val="242424"/>
          <w:sz w:val="20"/>
          <w:szCs w:val="20"/>
        </w:rPr>
      </w:pPr>
      <w:r w:rsidRPr="00715935">
        <w:rPr>
          <w:rFonts w:ascii="Arial" w:hAnsi="Arial" w:cs="Arial"/>
          <w:b/>
          <w:color w:val="242424"/>
          <w:sz w:val="20"/>
          <w:szCs w:val="20"/>
        </w:rPr>
        <w:t>PHYSICAL DEMANDS</w:t>
      </w:r>
    </w:p>
    <w:p w:rsidR="00715935" w:rsidRPr="002F4166" w:rsidRDefault="00715935" w:rsidP="00715935">
      <w:pPr>
        <w:autoSpaceDE w:val="0"/>
        <w:autoSpaceDN w:val="0"/>
        <w:adjustRightInd w:val="0"/>
        <w:spacing w:after="0" w:line="240" w:lineRule="auto"/>
        <w:rPr>
          <w:rFonts w:ascii="Bookman Old Style" w:hAnsi="Bookman Old Style" w:cs="Arial"/>
          <w:color w:val="242424"/>
          <w:sz w:val="20"/>
          <w:szCs w:val="20"/>
        </w:rPr>
      </w:pPr>
      <w:r w:rsidRPr="002F4166">
        <w:rPr>
          <w:rFonts w:ascii="Bookman Old Style" w:hAnsi="Bookman Old Style" w:cs="Arial"/>
          <w:color w:val="242424"/>
          <w:sz w:val="20"/>
          <w:szCs w:val="20"/>
        </w:rPr>
        <w:t>Physical Demands:  Ability to lift up to 15lbs, carry, and push up to 20 lbs. and ability pull up to 50 lbs.</w:t>
      </w:r>
    </w:p>
    <w:p w:rsidR="00715935" w:rsidRPr="002F4166" w:rsidRDefault="00715935" w:rsidP="00715935">
      <w:pPr>
        <w:autoSpaceDE w:val="0"/>
        <w:autoSpaceDN w:val="0"/>
        <w:adjustRightInd w:val="0"/>
        <w:spacing w:after="0" w:line="240" w:lineRule="auto"/>
        <w:rPr>
          <w:rFonts w:ascii="Bookman Old Style" w:hAnsi="Bookman Old Style" w:cs="Arial"/>
          <w:color w:val="242424"/>
          <w:sz w:val="20"/>
          <w:szCs w:val="20"/>
        </w:rPr>
      </w:pPr>
      <w:r w:rsidRPr="002F4166">
        <w:rPr>
          <w:rFonts w:ascii="Bookman Old Style" w:hAnsi="Bookman Old Style" w:cs="Arial"/>
          <w:color w:val="242424"/>
          <w:sz w:val="20"/>
          <w:szCs w:val="20"/>
        </w:rPr>
        <w:t>• Ability to climb stairs and a ladder and maintain balance.</w:t>
      </w:r>
    </w:p>
    <w:p w:rsidR="00715935" w:rsidRPr="002F4166" w:rsidRDefault="00715935" w:rsidP="00715935">
      <w:pPr>
        <w:autoSpaceDE w:val="0"/>
        <w:autoSpaceDN w:val="0"/>
        <w:adjustRightInd w:val="0"/>
        <w:spacing w:after="0" w:line="240" w:lineRule="auto"/>
        <w:rPr>
          <w:rFonts w:ascii="Bookman Old Style" w:hAnsi="Bookman Old Style" w:cs="Arial"/>
          <w:color w:val="242424"/>
          <w:sz w:val="20"/>
          <w:szCs w:val="20"/>
        </w:rPr>
      </w:pPr>
      <w:r w:rsidRPr="002F4166">
        <w:rPr>
          <w:rFonts w:ascii="Bookman Old Style" w:hAnsi="Bookman Old Style" w:cs="Arial"/>
          <w:color w:val="242424"/>
          <w:sz w:val="20"/>
          <w:szCs w:val="20"/>
        </w:rPr>
        <w:t>• Ability to stoop, kneel, crouch, reach, hear and speak.</w:t>
      </w:r>
    </w:p>
    <w:p w:rsidR="00715935" w:rsidRPr="002F4166" w:rsidRDefault="00715935" w:rsidP="00715935">
      <w:pPr>
        <w:tabs>
          <w:tab w:val="left" w:pos="2520"/>
        </w:tabs>
        <w:autoSpaceDE w:val="0"/>
        <w:autoSpaceDN w:val="0"/>
        <w:adjustRightInd w:val="0"/>
        <w:spacing w:after="0" w:line="240" w:lineRule="auto"/>
        <w:rPr>
          <w:rFonts w:ascii="Bookman Old Style" w:hAnsi="Bookman Old Style" w:cs="Arial"/>
          <w:color w:val="242424"/>
          <w:sz w:val="20"/>
          <w:szCs w:val="20"/>
        </w:rPr>
      </w:pPr>
      <w:r w:rsidRPr="002F4166">
        <w:rPr>
          <w:rFonts w:ascii="Bookman Old Style" w:hAnsi="Bookman Old Style" w:cs="Arial"/>
          <w:color w:val="242424"/>
          <w:sz w:val="20"/>
          <w:szCs w:val="20"/>
        </w:rPr>
        <w:t xml:space="preserve">• Sitting/Standing/Walking: 45% of time spent sitting, 40 % of time standing, </w:t>
      </w:r>
      <w:r w:rsidR="002F4166" w:rsidRPr="002F4166">
        <w:rPr>
          <w:rFonts w:ascii="Bookman Old Style" w:hAnsi="Bookman Old Style" w:cs="Arial"/>
          <w:color w:val="242424"/>
          <w:sz w:val="20"/>
          <w:szCs w:val="20"/>
        </w:rPr>
        <w:t>and 15</w:t>
      </w:r>
      <w:r w:rsidRPr="002F4166">
        <w:rPr>
          <w:rFonts w:ascii="Bookman Old Style" w:hAnsi="Bookman Old Style" w:cs="Arial"/>
          <w:color w:val="242424"/>
          <w:sz w:val="20"/>
          <w:szCs w:val="20"/>
        </w:rPr>
        <w:t>% of time walking.</w:t>
      </w:r>
    </w:p>
    <w:p w:rsidR="00715935" w:rsidRPr="00A049AB" w:rsidRDefault="00715935" w:rsidP="00715935">
      <w:pPr>
        <w:tabs>
          <w:tab w:val="left" w:pos="2520"/>
        </w:tabs>
        <w:autoSpaceDE w:val="0"/>
        <w:autoSpaceDN w:val="0"/>
        <w:adjustRightInd w:val="0"/>
        <w:spacing w:after="0" w:line="240" w:lineRule="auto"/>
        <w:rPr>
          <w:rFonts w:ascii="Arial" w:hAnsi="Arial" w:cs="Arial"/>
          <w:color w:val="242424"/>
          <w:sz w:val="16"/>
          <w:szCs w:val="16"/>
        </w:rPr>
      </w:pPr>
    </w:p>
    <w:p w:rsidR="00715935" w:rsidRPr="00715935" w:rsidRDefault="00715935" w:rsidP="00715935">
      <w:pPr>
        <w:tabs>
          <w:tab w:val="left" w:pos="2520"/>
        </w:tabs>
        <w:autoSpaceDE w:val="0"/>
        <w:autoSpaceDN w:val="0"/>
        <w:adjustRightInd w:val="0"/>
        <w:spacing w:after="0" w:line="240" w:lineRule="auto"/>
        <w:rPr>
          <w:rFonts w:ascii="Arial" w:hAnsi="Arial" w:cs="Arial"/>
          <w:b/>
          <w:color w:val="242424"/>
          <w:sz w:val="20"/>
          <w:szCs w:val="20"/>
        </w:rPr>
      </w:pPr>
      <w:r w:rsidRPr="00715935">
        <w:rPr>
          <w:rFonts w:ascii="Arial" w:hAnsi="Arial" w:cs="Arial"/>
          <w:b/>
          <w:color w:val="242424"/>
          <w:sz w:val="20"/>
          <w:szCs w:val="20"/>
        </w:rPr>
        <w:t>APPROVALS</w:t>
      </w:r>
    </w:p>
    <w:p w:rsidR="00715935" w:rsidRDefault="00715935" w:rsidP="00EC5EF7">
      <w:pPr>
        <w:tabs>
          <w:tab w:val="left" w:pos="2880"/>
          <w:tab w:val="left" w:pos="5760"/>
        </w:tabs>
        <w:autoSpaceDE w:val="0"/>
        <w:autoSpaceDN w:val="0"/>
        <w:adjustRightInd w:val="0"/>
        <w:spacing w:after="0" w:line="240" w:lineRule="auto"/>
        <w:rPr>
          <w:rFonts w:ascii="Arial" w:hAnsi="Arial" w:cs="Arial"/>
          <w:color w:val="242424"/>
          <w:sz w:val="20"/>
          <w:szCs w:val="20"/>
        </w:rPr>
      </w:pPr>
      <w:r>
        <w:rPr>
          <w:rFonts w:ascii="Arial" w:hAnsi="Arial" w:cs="Arial"/>
          <w:color w:val="242424"/>
          <w:sz w:val="20"/>
          <w:szCs w:val="20"/>
        </w:rPr>
        <w:t>Department Approver Name:</w:t>
      </w:r>
      <w:r w:rsidR="00EC5EF7">
        <w:rPr>
          <w:rFonts w:ascii="Arial" w:hAnsi="Arial" w:cs="Arial"/>
          <w:color w:val="242424"/>
          <w:sz w:val="20"/>
          <w:szCs w:val="20"/>
        </w:rPr>
        <w:tab/>
      </w:r>
      <w:r w:rsidR="00EC5EF7">
        <w:rPr>
          <w:rFonts w:ascii="Arial" w:hAnsi="Arial" w:cs="Arial"/>
          <w:color w:val="242424"/>
          <w:sz w:val="20"/>
          <w:szCs w:val="20"/>
        </w:rPr>
        <w:tab/>
        <w:t>HR Approver Name:</w:t>
      </w:r>
      <w:r w:rsidR="00EC5EF7">
        <w:rPr>
          <w:rFonts w:ascii="Arial" w:hAnsi="Arial" w:cs="Arial"/>
          <w:color w:val="242424"/>
          <w:sz w:val="20"/>
          <w:szCs w:val="20"/>
        </w:rPr>
        <w:tab/>
      </w:r>
    </w:p>
    <w:p w:rsidR="00715935" w:rsidRPr="00EC5EF7" w:rsidRDefault="00715935" w:rsidP="00EC5EF7">
      <w:pPr>
        <w:tabs>
          <w:tab w:val="left" w:pos="2880"/>
          <w:tab w:val="left" w:pos="5760"/>
          <w:tab w:val="left" w:pos="7920"/>
        </w:tabs>
        <w:autoSpaceDE w:val="0"/>
        <w:autoSpaceDN w:val="0"/>
        <w:adjustRightInd w:val="0"/>
        <w:spacing w:after="0" w:line="240" w:lineRule="auto"/>
        <w:rPr>
          <w:rFonts w:ascii="Arial" w:hAnsi="Arial" w:cs="Arial"/>
          <w:color w:val="242424"/>
          <w:sz w:val="20"/>
          <w:szCs w:val="20"/>
        </w:rPr>
      </w:pPr>
      <w:r>
        <w:rPr>
          <w:rFonts w:ascii="Arial" w:hAnsi="Arial" w:cs="Arial"/>
          <w:color w:val="242424"/>
          <w:sz w:val="20"/>
          <w:szCs w:val="20"/>
        </w:rPr>
        <w:t>Department</w:t>
      </w:r>
      <w:r w:rsidR="00EC5EF7">
        <w:rPr>
          <w:rFonts w:ascii="Arial" w:hAnsi="Arial" w:cs="Arial"/>
          <w:color w:val="242424"/>
          <w:sz w:val="20"/>
          <w:szCs w:val="20"/>
        </w:rPr>
        <w:t xml:space="preserve"> Approver Title</w:t>
      </w:r>
      <w:r>
        <w:rPr>
          <w:rFonts w:ascii="Arial" w:hAnsi="Arial" w:cs="Arial"/>
          <w:color w:val="242424"/>
          <w:sz w:val="20"/>
          <w:szCs w:val="20"/>
        </w:rPr>
        <w:t>:</w:t>
      </w:r>
      <w:r w:rsidR="00EC5EF7">
        <w:rPr>
          <w:rFonts w:ascii="Arial" w:hAnsi="Arial" w:cs="Arial"/>
          <w:color w:val="242424"/>
          <w:sz w:val="20"/>
          <w:szCs w:val="20"/>
        </w:rPr>
        <w:tab/>
      </w:r>
      <w:r w:rsidR="00EC5EF7">
        <w:rPr>
          <w:rFonts w:ascii="Arial" w:hAnsi="Arial" w:cs="Arial"/>
          <w:color w:val="242424"/>
          <w:sz w:val="20"/>
          <w:szCs w:val="20"/>
        </w:rPr>
        <w:tab/>
        <w:t>HR Title</w:t>
      </w:r>
      <w:r w:rsidR="00EC5EF7" w:rsidRPr="00EC5EF7">
        <w:rPr>
          <w:rFonts w:ascii="Arial" w:hAnsi="Arial" w:cs="Arial"/>
          <w:color w:val="242424"/>
          <w:sz w:val="20"/>
          <w:szCs w:val="20"/>
        </w:rPr>
        <w:t>:</w:t>
      </w:r>
      <w:r w:rsidR="00EC5EF7" w:rsidRPr="00EC5EF7">
        <w:rPr>
          <w:rFonts w:ascii="Arial" w:hAnsi="Arial" w:cs="Arial"/>
          <w:color w:val="242424"/>
          <w:sz w:val="20"/>
          <w:szCs w:val="20"/>
        </w:rPr>
        <w:tab/>
      </w:r>
    </w:p>
    <w:sectPr w:rsidR="00715935" w:rsidRPr="00EC5EF7" w:rsidSect="00A049A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D8" w:rsidRDefault="009A67D8" w:rsidP="009A67D8">
      <w:pPr>
        <w:spacing w:after="0" w:line="240" w:lineRule="auto"/>
      </w:pPr>
      <w:r>
        <w:separator/>
      </w:r>
    </w:p>
  </w:endnote>
  <w:endnote w:type="continuationSeparator" w:id="0">
    <w:p w:rsidR="009A67D8" w:rsidRDefault="009A67D8" w:rsidP="009A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CA" w:rsidRDefault="00A049AB" w:rsidP="00A049AB">
    <w:pPr>
      <w:pStyle w:val="Footer"/>
    </w:pPr>
    <w:r>
      <w:t xml:space="preserve">Template </w:t>
    </w:r>
    <w:r w:rsidR="00C91ECA">
      <w:t>Version 02/01/2019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D8" w:rsidRDefault="009A67D8" w:rsidP="009A67D8">
      <w:pPr>
        <w:spacing w:after="0" w:line="240" w:lineRule="auto"/>
      </w:pPr>
      <w:r>
        <w:separator/>
      </w:r>
    </w:p>
  </w:footnote>
  <w:footnote w:type="continuationSeparator" w:id="0">
    <w:p w:rsidR="009A67D8" w:rsidRDefault="009A67D8" w:rsidP="009A6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D8" w:rsidRDefault="00906908" w:rsidP="009A67D8">
    <w:pPr>
      <w:pStyle w:val="Header"/>
      <w:tabs>
        <w:tab w:val="clear" w:pos="9360"/>
        <w:tab w:val="right" w:pos="10800"/>
      </w:tabs>
    </w:pPr>
    <w:sdt>
      <w:sdtPr>
        <w:rPr>
          <w:b/>
        </w:rPr>
        <w:id w:val="262190785"/>
        <w:docPartObj>
          <w:docPartGallery w:val="Watermarks"/>
          <w:docPartUnique/>
        </w:docPartObj>
      </w:sdtPr>
      <w:sdtEndPr/>
      <w:sdtContent>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67D8">
      <w:rPr>
        <w:noProof/>
      </w:rPr>
      <w:drawing>
        <wp:inline distT="0" distB="0" distL="0" distR="0" wp14:anchorId="473F7307" wp14:editId="682CA12B">
          <wp:extent cx="302958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585" cy="798830"/>
                  </a:xfrm>
                  <a:prstGeom prst="rect">
                    <a:avLst/>
                  </a:prstGeom>
                  <a:noFill/>
                  <a:ln>
                    <a:noFill/>
                  </a:ln>
                </pic:spPr>
              </pic:pic>
            </a:graphicData>
          </a:graphic>
        </wp:inline>
      </w:drawing>
    </w:r>
    <w:r w:rsidR="009A67D8" w:rsidRPr="009A67D8">
      <w:rPr>
        <w:b/>
      </w:rPr>
      <w:t xml:space="preserve"> </w:t>
    </w:r>
    <w:r w:rsidR="009A67D8">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DCE"/>
    <w:multiLevelType w:val="hybridMultilevel"/>
    <w:tmpl w:val="9110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F6045E"/>
    <w:multiLevelType w:val="hybridMultilevel"/>
    <w:tmpl w:val="5DD8A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AE6BA9"/>
    <w:multiLevelType w:val="hybridMultilevel"/>
    <w:tmpl w:val="DC02D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F96E95"/>
    <w:multiLevelType w:val="hybridMultilevel"/>
    <w:tmpl w:val="D6C6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0E0E"/>
    <w:multiLevelType w:val="hybridMultilevel"/>
    <w:tmpl w:val="730C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224F1"/>
    <w:multiLevelType w:val="hybridMultilevel"/>
    <w:tmpl w:val="D6C6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D8"/>
    <w:rsid w:val="00067C8F"/>
    <w:rsid w:val="000B14F8"/>
    <w:rsid w:val="0010087E"/>
    <w:rsid w:val="00176FF4"/>
    <w:rsid w:val="00263464"/>
    <w:rsid w:val="002C3247"/>
    <w:rsid w:val="002F4166"/>
    <w:rsid w:val="003E7217"/>
    <w:rsid w:val="005029BC"/>
    <w:rsid w:val="00535B0D"/>
    <w:rsid w:val="0065663C"/>
    <w:rsid w:val="00715935"/>
    <w:rsid w:val="007C18F3"/>
    <w:rsid w:val="007C2047"/>
    <w:rsid w:val="00801173"/>
    <w:rsid w:val="008024E7"/>
    <w:rsid w:val="00822C47"/>
    <w:rsid w:val="008C5EC4"/>
    <w:rsid w:val="00906908"/>
    <w:rsid w:val="009A67D8"/>
    <w:rsid w:val="009C73F0"/>
    <w:rsid w:val="00A049AB"/>
    <w:rsid w:val="00A3748A"/>
    <w:rsid w:val="00B51A53"/>
    <w:rsid w:val="00B72835"/>
    <w:rsid w:val="00B7436C"/>
    <w:rsid w:val="00C62E1A"/>
    <w:rsid w:val="00C91ECA"/>
    <w:rsid w:val="00DB3B92"/>
    <w:rsid w:val="00DB423F"/>
    <w:rsid w:val="00DC7AE1"/>
    <w:rsid w:val="00DD56CE"/>
    <w:rsid w:val="00EB6975"/>
    <w:rsid w:val="00EC3DF5"/>
    <w:rsid w:val="00EC5EF7"/>
    <w:rsid w:val="00EE66B4"/>
    <w:rsid w:val="00F35FC9"/>
    <w:rsid w:val="00F5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B176FF"/>
  <w15:chartTrackingRefBased/>
  <w15:docId w15:val="{C93A2B66-783C-4A11-BCF6-D1619E5D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7D8"/>
  </w:style>
  <w:style w:type="paragraph" w:styleId="Footer">
    <w:name w:val="footer"/>
    <w:basedOn w:val="Normal"/>
    <w:link w:val="FooterChar"/>
    <w:uiPriority w:val="99"/>
    <w:unhideWhenUsed/>
    <w:rsid w:val="009A6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7D8"/>
  </w:style>
  <w:style w:type="paragraph" w:styleId="BodyText">
    <w:name w:val="Body Text"/>
    <w:basedOn w:val="Normal"/>
    <w:link w:val="BodyTextChar"/>
    <w:rsid w:val="009A67D8"/>
    <w:pPr>
      <w:suppressAutoHyphens/>
      <w:spacing w:after="0" w:line="240" w:lineRule="auto"/>
    </w:pPr>
    <w:rPr>
      <w:rFonts w:ascii="Univers" w:eastAsia="Times New Roman" w:hAnsi="Univers" w:cs="Times New Roman"/>
      <w:spacing w:val="-2"/>
      <w:sz w:val="20"/>
      <w:szCs w:val="20"/>
    </w:rPr>
  </w:style>
  <w:style w:type="character" w:customStyle="1" w:styleId="BodyTextChar">
    <w:name w:val="Body Text Char"/>
    <w:basedOn w:val="DefaultParagraphFont"/>
    <w:link w:val="BodyText"/>
    <w:rsid w:val="009A67D8"/>
    <w:rPr>
      <w:rFonts w:ascii="Univers" w:eastAsia="Times New Roman" w:hAnsi="Univers" w:cs="Times New Roman"/>
      <w:spacing w:val="-2"/>
      <w:sz w:val="20"/>
      <w:szCs w:val="20"/>
    </w:rPr>
  </w:style>
  <w:style w:type="table" w:styleId="TableGrid">
    <w:name w:val="Table Grid"/>
    <w:basedOn w:val="TableNormal"/>
    <w:uiPriority w:val="39"/>
    <w:rsid w:val="009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0D"/>
    <w:rPr>
      <w:rFonts w:ascii="Segoe UI" w:hAnsi="Segoe UI" w:cs="Segoe UI"/>
      <w:sz w:val="18"/>
      <w:szCs w:val="18"/>
    </w:rPr>
  </w:style>
  <w:style w:type="paragraph" w:styleId="ListParagraph">
    <w:name w:val="List Paragraph"/>
    <w:basedOn w:val="Normal"/>
    <w:uiPriority w:val="34"/>
    <w:qFormat/>
    <w:rsid w:val="0065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0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Milwaukee Area Technical College</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4</cp:revision>
  <cp:lastPrinted>2018-12-13T22:02:00Z</cp:lastPrinted>
  <dcterms:created xsi:type="dcterms:W3CDTF">2019-08-14T20:15:00Z</dcterms:created>
  <dcterms:modified xsi:type="dcterms:W3CDTF">2019-09-19T16:17:00Z</dcterms:modified>
</cp:coreProperties>
</file>