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87E" w:rsidRPr="007774C5" w:rsidRDefault="0010087E" w:rsidP="009A67D8">
      <w:pPr>
        <w:spacing w:after="0"/>
        <w:rPr>
          <w:rFonts w:ascii="Bookman Old Style" w:hAnsi="Bookman Old Style"/>
          <w:color w:val="000000" w:themeColor="text1"/>
          <w:sz w:val="16"/>
          <w:szCs w:val="16"/>
        </w:rPr>
      </w:pPr>
    </w:p>
    <w:p w:rsidR="009A67D8" w:rsidRPr="008C3832" w:rsidRDefault="009A67D8" w:rsidP="009A67D8">
      <w:pPr>
        <w:spacing w:after="0"/>
        <w:jc w:val="center"/>
        <w:rPr>
          <w:rFonts w:ascii="Bookman Old Style" w:hAnsi="Bookman Old Style"/>
          <w:b/>
          <w:color w:val="000000" w:themeColor="text1"/>
          <w:sz w:val="36"/>
          <w:szCs w:val="36"/>
        </w:rPr>
      </w:pPr>
      <w:r w:rsidRPr="008C3832">
        <w:rPr>
          <w:rFonts w:ascii="Bookman Old Style" w:hAnsi="Bookman Old Style"/>
          <w:b/>
          <w:color w:val="000000" w:themeColor="text1"/>
          <w:sz w:val="36"/>
          <w:szCs w:val="36"/>
        </w:rPr>
        <w:t>Job Description</w:t>
      </w:r>
    </w:p>
    <w:p w:rsidR="000F3229" w:rsidRPr="008C3832" w:rsidRDefault="000F3229" w:rsidP="009A67D8">
      <w:pPr>
        <w:spacing w:after="0"/>
        <w:jc w:val="center"/>
        <w:rPr>
          <w:rFonts w:ascii="Bookman Old Style" w:hAnsi="Bookman Old Style"/>
          <w:color w:val="000000" w:themeColor="text1"/>
          <w:sz w:val="28"/>
          <w:szCs w:val="28"/>
        </w:rPr>
      </w:pPr>
      <w:r w:rsidRPr="008C3832">
        <w:rPr>
          <w:rFonts w:ascii="Bookman Old Style" w:hAnsi="Bookman Old Style"/>
          <w:color w:val="000000" w:themeColor="text1"/>
          <w:sz w:val="28"/>
          <w:szCs w:val="28"/>
        </w:rPr>
        <w:t>Leadership</w:t>
      </w:r>
    </w:p>
    <w:p w:rsidR="009A67D8" w:rsidRPr="008C3832" w:rsidRDefault="009A67D8" w:rsidP="009A67D8">
      <w:pPr>
        <w:spacing w:after="0"/>
        <w:rPr>
          <w:rFonts w:ascii="Bookman Old Style" w:hAnsi="Bookman Old Style"/>
          <w:b/>
          <w:color w:val="000000" w:themeColor="text1"/>
          <w:sz w:val="16"/>
          <w:szCs w:val="16"/>
        </w:rPr>
      </w:pPr>
    </w:p>
    <w:p w:rsidR="009A67D8" w:rsidRPr="008C3832" w:rsidRDefault="009A67D8" w:rsidP="00B72835">
      <w:pPr>
        <w:tabs>
          <w:tab w:val="left" w:pos="2160"/>
          <w:tab w:val="left" w:pos="5400"/>
          <w:tab w:val="left" w:pos="8640"/>
          <w:tab w:val="left" w:pos="9900"/>
        </w:tabs>
        <w:spacing w:after="0"/>
        <w:rPr>
          <w:rFonts w:ascii="Bookman Old Style" w:hAnsi="Bookman Old Style"/>
          <w:b/>
          <w:color w:val="000000" w:themeColor="text1"/>
        </w:rPr>
      </w:pPr>
      <w:r w:rsidRPr="008C3832">
        <w:rPr>
          <w:rFonts w:ascii="Bookman Old Style" w:hAnsi="Bookman Old Style"/>
          <w:b/>
          <w:color w:val="000000" w:themeColor="text1"/>
        </w:rPr>
        <w:t>Job Title</w:t>
      </w:r>
      <w:r w:rsidR="00CF2B82" w:rsidRPr="008C3832">
        <w:rPr>
          <w:rFonts w:ascii="Bookman Old Style" w:hAnsi="Bookman Old Style"/>
          <w:b/>
          <w:color w:val="000000" w:themeColor="text1"/>
        </w:rPr>
        <w:t xml:space="preserve"> </w:t>
      </w:r>
      <w:r w:rsidR="006F4CDA" w:rsidRPr="008C3832">
        <w:rPr>
          <w:rFonts w:ascii="Bookman Old Style" w:hAnsi="Bookman Old Style"/>
          <w:color w:val="000000" w:themeColor="text1"/>
        </w:rPr>
        <w:tab/>
      </w:r>
      <w:r w:rsidR="008536E2">
        <w:rPr>
          <w:rFonts w:ascii="Bookman Old Style" w:hAnsi="Bookman Old Style"/>
          <w:color w:val="000000" w:themeColor="text1"/>
        </w:rPr>
        <w:t>Manager,</w:t>
      </w:r>
      <w:r w:rsidR="00591EAE">
        <w:rPr>
          <w:rFonts w:ascii="Bookman Old Style" w:hAnsi="Bookman Old Style"/>
          <w:color w:val="000000" w:themeColor="text1"/>
        </w:rPr>
        <w:t xml:space="preserve"> </w:t>
      </w:r>
      <w:r w:rsidR="006F4CDA" w:rsidRPr="008C3832">
        <w:rPr>
          <w:rFonts w:ascii="Bookman Old Style" w:hAnsi="Bookman Old Style"/>
          <w:color w:val="000000" w:themeColor="text1"/>
        </w:rPr>
        <w:t>Student Life</w:t>
      </w:r>
      <w:r w:rsidR="00F772C2" w:rsidRPr="008C3832">
        <w:rPr>
          <w:rFonts w:ascii="Bookman Old Style" w:hAnsi="Bookman Old Style"/>
          <w:color w:val="000000" w:themeColor="text1"/>
        </w:rPr>
        <w:tab/>
      </w:r>
      <w:r w:rsidR="00F772C2" w:rsidRPr="008C3832">
        <w:rPr>
          <w:rFonts w:ascii="Bookman Old Style" w:hAnsi="Bookman Old Style"/>
          <w:color w:val="000000" w:themeColor="text1"/>
        </w:rPr>
        <w:tab/>
      </w:r>
      <w:r w:rsidRPr="008C3832">
        <w:rPr>
          <w:rFonts w:ascii="Bookman Old Style" w:hAnsi="Bookman Old Style"/>
          <w:b/>
          <w:color w:val="000000" w:themeColor="text1"/>
        </w:rPr>
        <w:tab/>
      </w:r>
    </w:p>
    <w:p w:rsidR="009A67D8" w:rsidRPr="008C3832" w:rsidRDefault="009A67D8" w:rsidP="00B72835">
      <w:pPr>
        <w:tabs>
          <w:tab w:val="left" w:pos="2160"/>
          <w:tab w:val="left" w:pos="5400"/>
          <w:tab w:val="left" w:pos="8640"/>
          <w:tab w:val="left" w:pos="9900"/>
        </w:tabs>
        <w:spacing w:after="0"/>
        <w:rPr>
          <w:rFonts w:ascii="Bookman Old Style" w:hAnsi="Bookman Old Style"/>
          <w:b/>
          <w:color w:val="000000" w:themeColor="text1"/>
        </w:rPr>
      </w:pPr>
      <w:r w:rsidRPr="008C3832">
        <w:rPr>
          <w:rFonts w:ascii="Bookman Old Style" w:hAnsi="Bookman Old Style"/>
          <w:b/>
          <w:color w:val="000000" w:themeColor="text1"/>
        </w:rPr>
        <w:t>Job Code</w:t>
      </w:r>
      <w:r w:rsidR="006F4CDA" w:rsidRPr="008C3832">
        <w:rPr>
          <w:rFonts w:ascii="Bookman Old Style" w:hAnsi="Bookman Old Style"/>
          <w:b/>
          <w:color w:val="000000" w:themeColor="text1"/>
        </w:rPr>
        <w:tab/>
      </w:r>
      <w:r w:rsidR="00136B23" w:rsidRPr="008C3832">
        <w:rPr>
          <w:rFonts w:ascii="Bookman Old Style" w:hAnsi="Bookman Old Style"/>
          <w:color w:val="000000" w:themeColor="text1"/>
        </w:rPr>
        <w:tab/>
      </w:r>
      <w:r w:rsidRPr="008C3832">
        <w:rPr>
          <w:rFonts w:ascii="Bookman Old Style" w:hAnsi="Bookman Old Style"/>
          <w:b/>
          <w:color w:val="000000" w:themeColor="text1"/>
        </w:rPr>
        <w:tab/>
      </w:r>
    </w:p>
    <w:p w:rsidR="009A67D8" w:rsidRPr="008C3832" w:rsidRDefault="009A67D8" w:rsidP="00B72835">
      <w:pPr>
        <w:tabs>
          <w:tab w:val="left" w:pos="2160"/>
        </w:tabs>
        <w:spacing w:after="0"/>
        <w:rPr>
          <w:rFonts w:ascii="Bookman Old Style" w:hAnsi="Bookman Old Style"/>
          <w:b/>
          <w:color w:val="000000" w:themeColor="text1"/>
        </w:rPr>
      </w:pPr>
      <w:r w:rsidRPr="008C3832">
        <w:rPr>
          <w:rFonts w:ascii="Bookman Old Style" w:hAnsi="Bookman Old Style"/>
          <w:b/>
          <w:color w:val="000000" w:themeColor="text1"/>
        </w:rPr>
        <w:t>Pay Grade</w:t>
      </w:r>
      <w:r w:rsidRPr="008C3832">
        <w:rPr>
          <w:rFonts w:ascii="Bookman Old Style" w:hAnsi="Bookman Old Style"/>
          <w:b/>
          <w:color w:val="000000" w:themeColor="text1"/>
        </w:rPr>
        <w:tab/>
      </w:r>
    </w:p>
    <w:p w:rsidR="009A67D8" w:rsidRPr="008C3832" w:rsidRDefault="009A67D8" w:rsidP="00B72835">
      <w:pPr>
        <w:tabs>
          <w:tab w:val="left" w:pos="2160"/>
          <w:tab w:val="left" w:pos="8640"/>
          <w:tab w:val="left" w:pos="9900"/>
        </w:tabs>
        <w:spacing w:after="0"/>
        <w:rPr>
          <w:rFonts w:ascii="Bookman Old Style" w:hAnsi="Bookman Old Style"/>
          <w:b/>
          <w:color w:val="000000" w:themeColor="text1"/>
        </w:rPr>
      </w:pPr>
      <w:r w:rsidRPr="008C3832">
        <w:rPr>
          <w:rFonts w:ascii="Bookman Old Style" w:hAnsi="Bookman Old Style"/>
          <w:b/>
          <w:color w:val="000000" w:themeColor="text1"/>
        </w:rPr>
        <w:t>FLSA Status</w:t>
      </w:r>
      <w:r w:rsidR="00B72835" w:rsidRPr="008C3832">
        <w:rPr>
          <w:rFonts w:ascii="Bookman Old Style" w:hAnsi="Bookman Old Style"/>
          <w:b/>
          <w:color w:val="000000" w:themeColor="text1"/>
        </w:rPr>
        <w:tab/>
      </w:r>
      <w:r w:rsidR="00EE0F33" w:rsidRPr="00EE0F33">
        <w:rPr>
          <w:rFonts w:ascii="Bookman Old Style" w:hAnsi="Bookman Old Style"/>
          <w:color w:val="000000" w:themeColor="text1"/>
        </w:rPr>
        <w:t>Exempt</w:t>
      </w:r>
    </w:p>
    <w:p w:rsidR="009A67D8" w:rsidRPr="008C3832" w:rsidRDefault="00433660" w:rsidP="00B72835">
      <w:pPr>
        <w:tabs>
          <w:tab w:val="left" w:pos="2160"/>
          <w:tab w:val="left" w:pos="8640"/>
          <w:tab w:val="left" w:pos="9900"/>
        </w:tabs>
        <w:spacing w:after="0"/>
        <w:rPr>
          <w:rFonts w:ascii="Bookman Old Style" w:hAnsi="Bookman Old Style"/>
          <w:b/>
          <w:color w:val="000000" w:themeColor="text1"/>
        </w:rPr>
      </w:pPr>
      <w:r w:rsidRPr="008C3832">
        <w:rPr>
          <w:rFonts w:ascii="Bookman Old Style" w:hAnsi="Bookman Old Style"/>
          <w:b/>
          <w:color w:val="000000" w:themeColor="text1"/>
        </w:rPr>
        <w:t xml:space="preserve">Division </w:t>
      </w:r>
      <w:r w:rsidR="006F4CDA" w:rsidRPr="008C3832">
        <w:rPr>
          <w:rFonts w:ascii="Bookman Old Style" w:hAnsi="Bookman Old Style"/>
          <w:b/>
          <w:color w:val="000000" w:themeColor="text1"/>
        </w:rPr>
        <w:tab/>
      </w:r>
      <w:r w:rsidRPr="008C3832">
        <w:rPr>
          <w:rFonts w:ascii="Bookman Old Style" w:hAnsi="Bookman Old Style"/>
          <w:color w:val="000000" w:themeColor="text1"/>
        </w:rPr>
        <w:t>Human Resources</w:t>
      </w:r>
      <w:r w:rsidR="00AA033D" w:rsidRPr="008C3832">
        <w:rPr>
          <w:rFonts w:ascii="Bookman Old Style" w:hAnsi="Bookman Old Style"/>
          <w:color w:val="000000" w:themeColor="text1"/>
        </w:rPr>
        <w:tab/>
      </w:r>
    </w:p>
    <w:p w:rsidR="009A67D8" w:rsidRPr="008C3832" w:rsidRDefault="009A67D8" w:rsidP="00B72835">
      <w:pPr>
        <w:tabs>
          <w:tab w:val="left" w:pos="2160"/>
          <w:tab w:val="left" w:pos="8640"/>
          <w:tab w:val="left" w:pos="9900"/>
        </w:tabs>
        <w:spacing w:after="0"/>
        <w:rPr>
          <w:rFonts w:ascii="Bookman Old Style" w:hAnsi="Bookman Old Style"/>
          <w:b/>
          <w:color w:val="000000" w:themeColor="text1"/>
        </w:rPr>
      </w:pPr>
      <w:r w:rsidRPr="008C3832">
        <w:rPr>
          <w:rFonts w:ascii="Bookman Old Style" w:hAnsi="Bookman Old Style"/>
          <w:b/>
          <w:color w:val="000000" w:themeColor="text1"/>
        </w:rPr>
        <w:t>Department</w:t>
      </w:r>
      <w:r w:rsidR="00136B23" w:rsidRPr="008C3832">
        <w:rPr>
          <w:rFonts w:ascii="Bookman Old Style" w:hAnsi="Bookman Old Style"/>
          <w:b/>
          <w:color w:val="000000" w:themeColor="text1"/>
        </w:rPr>
        <w:t xml:space="preserve"> </w:t>
      </w:r>
      <w:r w:rsidR="006F4CDA" w:rsidRPr="008C3832">
        <w:rPr>
          <w:rFonts w:ascii="Bookman Old Style" w:hAnsi="Bookman Old Style"/>
          <w:b/>
          <w:color w:val="000000" w:themeColor="text1"/>
        </w:rPr>
        <w:tab/>
      </w:r>
      <w:r w:rsidR="00C5396F" w:rsidRPr="008C3832">
        <w:rPr>
          <w:rFonts w:ascii="Bookman Old Style" w:hAnsi="Bookman Old Style"/>
          <w:color w:val="000000" w:themeColor="text1"/>
        </w:rPr>
        <w:t>Human Resources</w:t>
      </w:r>
      <w:r w:rsidR="00B72835" w:rsidRPr="008C3832">
        <w:rPr>
          <w:rFonts w:ascii="Bookman Old Style" w:hAnsi="Bookman Old Style"/>
          <w:b/>
          <w:color w:val="000000" w:themeColor="text1"/>
        </w:rPr>
        <w:tab/>
      </w:r>
    </w:p>
    <w:p w:rsidR="009A67D8" w:rsidRPr="008C3832" w:rsidRDefault="009A67D8" w:rsidP="00B72835">
      <w:pPr>
        <w:tabs>
          <w:tab w:val="left" w:pos="2160"/>
          <w:tab w:val="left" w:pos="8640"/>
          <w:tab w:val="left" w:pos="9900"/>
        </w:tabs>
        <w:spacing w:after="0"/>
        <w:rPr>
          <w:rFonts w:ascii="Bookman Old Style" w:hAnsi="Bookman Old Style"/>
          <w:b/>
          <w:color w:val="000000" w:themeColor="text1"/>
        </w:rPr>
      </w:pPr>
      <w:r w:rsidRPr="008C3832">
        <w:rPr>
          <w:rFonts w:ascii="Bookman Old Style" w:hAnsi="Bookman Old Style"/>
          <w:b/>
          <w:color w:val="000000" w:themeColor="text1"/>
        </w:rPr>
        <w:t>Location</w:t>
      </w:r>
      <w:r w:rsidR="00A60BFC" w:rsidRPr="008C3832">
        <w:rPr>
          <w:rFonts w:ascii="Bookman Old Style" w:hAnsi="Bookman Old Style"/>
          <w:b/>
          <w:color w:val="000000" w:themeColor="text1"/>
        </w:rPr>
        <w:t xml:space="preserve"> </w:t>
      </w:r>
      <w:r w:rsidR="006F4CDA" w:rsidRPr="008C3832">
        <w:rPr>
          <w:rFonts w:ascii="Bookman Old Style" w:hAnsi="Bookman Old Style"/>
          <w:b/>
          <w:color w:val="000000" w:themeColor="text1"/>
        </w:rPr>
        <w:tab/>
      </w:r>
      <w:r w:rsidR="009D36D4" w:rsidRPr="008C3832">
        <w:rPr>
          <w:rFonts w:ascii="Bookman Old Style" w:hAnsi="Bookman Old Style"/>
          <w:color w:val="000000" w:themeColor="text1"/>
        </w:rPr>
        <w:t>Milwaukee</w:t>
      </w:r>
      <w:r w:rsidR="00B72835" w:rsidRPr="008C3832">
        <w:rPr>
          <w:rFonts w:ascii="Bookman Old Style" w:hAnsi="Bookman Old Style"/>
          <w:b/>
          <w:color w:val="000000" w:themeColor="text1"/>
        </w:rPr>
        <w:tab/>
      </w:r>
    </w:p>
    <w:p w:rsidR="009A67D8" w:rsidRPr="008C3832" w:rsidRDefault="009A67D8" w:rsidP="009A67D8">
      <w:pPr>
        <w:tabs>
          <w:tab w:val="left" w:pos="1080"/>
          <w:tab w:val="left" w:pos="4320"/>
          <w:tab w:val="left" w:pos="8640"/>
          <w:tab w:val="left" w:pos="9900"/>
        </w:tabs>
        <w:spacing w:after="0"/>
        <w:rPr>
          <w:rFonts w:ascii="Bookman Old Style" w:hAnsi="Bookman Old Style"/>
          <w:b/>
          <w:color w:val="000000" w:themeColor="text1"/>
          <w:sz w:val="16"/>
          <w:szCs w:val="16"/>
        </w:rPr>
      </w:pPr>
    </w:p>
    <w:p w:rsidR="009A67D8" w:rsidRPr="008C3832" w:rsidRDefault="009A67D8" w:rsidP="009A67D8">
      <w:pPr>
        <w:pStyle w:val="BodyText"/>
        <w:rPr>
          <w:rFonts w:ascii="Bookman Old Style" w:hAnsi="Bookman Old Style"/>
          <w:b/>
          <w:color w:val="000000" w:themeColor="text1"/>
        </w:rPr>
      </w:pPr>
      <w:r w:rsidRPr="008C3832">
        <w:rPr>
          <w:rFonts w:ascii="Bookman Old Style" w:hAnsi="Bookman Old Style"/>
          <w:b/>
          <w:color w:val="000000" w:themeColor="text1"/>
          <w:u w:val="single"/>
        </w:rPr>
        <w:t>JOB SUMMARY</w:t>
      </w:r>
      <w:r w:rsidRPr="008C3832">
        <w:rPr>
          <w:rFonts w:ascii="Bookman Old Style" w:hAnsi="Bookman Old Style"/>
          <w:b/>
          <w:color w:val="000000" w:themeColor="text1"/>
        </w:rPr>
        <w:t>:</w:t>
      </w:r>
    </w:p>
    <w:p w:rsidR="009A67D8" w:rsidRPr="008C3832" w:rsidRDefault="009A67D8" w:rsidP="009A67D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 w:themeColor="text1"/>
          <w:sz w:val="16"/>
          <w:szCs w:val="16"/>
        </w:rPr>
      </w:pPr>
      <w:r w:rsidRPr="008C3832">
        <w:rPr>
          <w:rFonts w:ascii="Bookman Old Style" w:hAnsi="Bookman Old Style" w:cs="Arial"/>
          <w:color w:val="000000" w:themeColor="text1"/>
          <w:sz w:val="16"/>
          <w:szCs w:val="16"/>
        </w:rPr>
        <w:t>Summarizes the main points of the job description which may include key responsibilities, functions, and duties; education and experience requirements; and any other pertinent information (i.e. scheduling requirements, travel, etc</w:t>
      </w:r>
      <w:r w:rsidR="00D306AC" w:rsidRPr="008C3832">
        <w:rPr>
          <w:rFonts w:ascii="Bookman Old Style" w:hAnsi="Bookman Old Style" w:cs="Arial"/>
          <w:color w:val="000000" w:themeColor="text1"/>
          <w:sz w:val="16"/>
          <w:szCs w:val="16"/>
        </w:rPr>
        <w:t>.</w:t>
      </w:r>
      <w:r w:rsidRPr="008C3832">
        <w:rPr>
          <w:rFonts w:ascii="Bookman Old Style" w:hAnsi="Bookman Old Style" w:cs="Arial"/>
          <w:color w:val="000000" w:themeColor="text1"/>
          <w:sz w:val="16"/>
          <w:szCs w:val="16"/>
        </w:rPr>
        <w:t>)</w:t>
      </w:r>
    </w:p>
    <w:p w:rsidR="009A67D8" w:rsidRPr="008C3832" w:rsidRDefault="009A67D8" w:rsidP="009A67D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969AB" w:rsidRPr="008C3832" w:rsidTr="009C73F0">
        <w:tc>
          <w:tcPr>
            <w:tcW w:w="10790" w:type="dxa"/>
          </w:tcPr>
          <w:p w:rsidR="009C73F0" w:rsidRPr="008C3832" w:rsidRDefault="006F4CDA" w:rsidP="00A3479D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8C383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Responsible for </w:t>
            </w:r>
            <w:r w:rsidR="00A3479D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managing</w:t>
            </w:r>
            <w:r w:rsidRPr="008C383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Student Life </w:t>
            </w:r>
            <w:r w:rsidR="00A3479D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activities and the planning and management of the West Allis, Oak Creek, and Mequon campus </w:t>
            </w:r>
            <w:r w:rsidRPr="008C383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student life program</w:t>
            </w:r>
            <w:r w:rsidR="00A3479D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s</w:t>
            </w:r>
            <w:r w:rsidRPr="008C383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to contribute to the success of students and enhance the growth and development by providing social, cultural, recreational, and educational opportunities for all students.</w:t>
            </w:r>
          </w:p>
        </w:tc>
      </w:tr>
    </w:tbl>
    <w:p w:rsidR="009A67D8" w:rsidRPr="008C3832" w:rsidRDefault="009A67D8" w:rsidP="009A67D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color w:val="000000" w:themeColor="text1"/>
          <w:sz w:val="16"/>
          <w:szCs w:val="16"/>
        </w:rPr>
      </w:pPr>
    </w:p>
    <w:p w:rsidR="005029BC" w:rsidRPr="008C3832" w:rsidRDefault="005029BC" w:rsidP="005029BC">
      <w:pPr>
        <w:pStyle w:val="BodyText"/>
        <w:rPr>
          <w:rFonts w:ascii="Bookman Old Style" w:hAnsi="Bookman Old Style"/>
          <w:b/>
          <w:color w:val="000000" w:themeColor="text1"/>
        </w:rPr>
      </w:pPr>
      <w:r w:rsidRPr="008C3832">
        <w:rPr>
          <w:rFonts w:ascii="Bookman Old Style" w:hAnsi="Bookman Old Style"/>
          <w:b/>
          <w:color w:val="000000" w:themeColor="text1"/>
          <w:u w:val="single"/>
        </w:rPr>
        <w:t>CHARACTERISTIC DUTIES AND RESPONSIBILITIES</w:t>
      </w:r>
      <w:r w:rsidRPr="008C3832">
        <w:rPr>
          <w:rFonts w:ascii="Bookman Old Style" w:hAnsi="Bookman Old Style"/>
          <w:b/>
          <w:color w:val="000000" w:themeColor="text1"/>
        </w:rPr>
        <w:t>:</w:t>
      </w:r>
    </w:p>
    <w:p w:rsidR="005029BC" w:rsidRPr="008C3832" w:rsidRDefault="005029BC" w:rsidP="005029BC">
      <w:pPr>
        <w:pStyle w:val="BodyText"/>
        <w:rPr>
          <w:rFonts w:ascii="Bookman Old Style" w:hAnsi="Bookman Old Style"/>
          <w:color w:val="000000" w:themeColor="text1"/>
          <w:sz w:val="16"/>
          <w:szCs w:val="16"/>
        </w:rPr>
      </w:pPr>
      <w:r w:rsidRPr="008C3832">
        <w:rPr>
          <w:rFonts w:ascii="Bookman Old Style" w:hAnsi="Bookman Old Style"/>
          <w:color w:val="000000" w:themeColor="text1"/>
          <w:sz w:val="16"/>
          <w:szCs w:val="16"/>
        </w:rPr>
        <w:t>Duties with a circle (</w:t>
      </w:r>
      <w:r w:rsidRPr="008C3832">
        <w:rPr>
          <w:rFonts w:ascii="Bookman Old Style" w:hAnsi="Bookman Old Style" w:cs="Arial"/>
          <w:color w:val="000000" w:themeColor="text1"/>
          <w:sz w:val="16"/>
          <w:szCs w:val="16"/>
        </w:rPr>
        <w:sym w:font="Symbol" w:char="00B7"/>
      </w:r>
      <w:r w:rsidRPr="008C3832">
        <w:rPr>
          <w:rFonts w:ascii="Bookman Old Style" w:hAnsi="Bookman Old Style"/>
          <w:color w:val="000000" w:themeColor="text1"/>
          <w:sz w:val="16"/>
          <w:szCs w:val="16"/>
        </w:rPr>
        <w:t>) before the number are essential functions as defined by Americans with Disabilities Act (ADA).</w:t>
      </w:r>
    </w:p>
    <w:p w:rsidR="00EA023B" w:rsidRPr="008C3832" w:rsidRDefault="00EA023B" w:rsidP="005029BC">
      <w:pPr>
        <w:pStyle w:val="BodyText"/>
        <w:rPr>
          <w:rFonts w:ascii="Bookman Old Style" w:hAnsi="Bookman Old Style"/>
          <w:color w:val="000000" w:themeColor="text1"/>
          <w:sz w:val="16"/>
          <w:szCs w:val="16"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807"/>
      </w:tblGrid>
      <w:tr w:rsidR="00EA023B" w:rsidRPr="008C3832" w:rsidTr="00A62EEC">
        <w:trPr>
          <w:trHeight w:val="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23B" w:rsidRPr="008C3832" w:rsidRDefault="00EA023B" w:rsidP="00B8731B">
            <w:pPr>
              <w:pStyle w:val="BodyText"/>
              <w:numPr>
                <w:ilvl w:val="0"/>
                <w:numId w:val="19"/>
              </w:numPr>
              <w:jc w:val="center"/>
              <w:rPr>
                <w:rFonts w:ascii="Bookman Old Style" w:eastAsiaTheme="minorHAnsi" w:hAnsi="Bookman Old Style" w:cs="Arial"/>
                <w:color w:val="000000" w:themeColor="text1"/>
                <w:spacing w:val="0"/>
              </w:rPr>
            </w:pPr>
          </w:p>
        </w:tc>
        <w:tc>
          <w:tcPr>
            <w:tcW w:w="9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23B" w:rsidRPr="008C3832" w:rsidRDefault="00A3479D" w:rsidP="00A3479D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D</w:t>
            </w:r>
            <w:r w:rsidR="00EA023B" w:rsidRPr="008C3832">
              <w:rPr>
                <w:rFonts w:ascii="Bookman Old Style" w:hAnsi="Bookman Old Style"/>
                <w:color w:val="000000"/>
                <w:sz w:val="20"/>
                <w:szCs w:val="20"/>
              </w:rPr>
              <w:t>evelop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,</w:t>
            </w:r>
            <w:r w:rsidR="00EA023B" w:rsidRPr="008C3832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schedul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e</w:t>
            </w:r>
            <w:r w:rsidR="00EA023B" w:rsidRPr="008C3832">
              <w:rPr>
                <w:rFonts w:ascii="Bookman Old Style" w:hAnsi="Bookman Old Style"/>
                <w:color w:val="000000"/>
                <w:sz w:val="20"/>
                <w:szCs w:val="20"/>
              </w:rPr>
              <w:t>, coordinat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e</w:t>
            </w:r>
            <w:r w:rsidR="00EA023B" w:rsidRPr="008C3832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, and monitor student life programs, events, and activities to meet the diverse needs of students 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on the West Allis, Oak Creek and Mequon campus</w:t>
            </w:r>
            <w:r w:rsidR="00EA023B" w:rsidRPr="008C3832">
              <w:rPr>
                <w:rFonts w:ascii="Bookman Old Style" w:hAnsi="Bookman Old Style"/>
                <w:color w:val="000000"/>
                <w:sz w:val="20"/>
                <w:szCs w:val="20"/>
              </w:rPr>
              <w:t>. Areas of focus may include student success, diversity, soft skills development, and career readiness.</w:t>
            </w:r>
          </w:p>
        </w:tc>
      </w:tr>
      <w:tr w:rsidR="00EA023B" w:rsidRPr="008C3832" w:rsidTr="00A62EEC">
        <w:trPr>
          <w:trHeight w:val="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23B" w:rsidRPr="008C3832" w:rsidRDefault="00EA023B" w:rsidP="00B8731B">
            <w:pPr>
              <w:pStyle w:val="BodyText"/>
              <w:numPr>
                <w:ilvl w:val="0"/>
                <w:numId w:val="19"/>
              </w:numPr>
              <w:jc w:val="center"/>
              <w:rPr>
                <w:rFonts w:ascii="Bookman Old Style" w:eastAsiaTheme="minorHAnsi" w:hAnsi="Bookman Old Style" w:cs="Arial"/>
                <w:color w:val="000000" w:themeColor="text1"/>
                <w:spacing w:val="0"/>
              </w:rPr>
            </w:pPr>
          </w:p>
        </w:tc>
        <w:tc>
          <w:tcPr>
            <w:tcW w:w="9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23B" w:rsidRPr="008C3832" w:rsidRDefault="00A3479D" w:rsidP="00A3479D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Lead</w:t>
            </w:r>
            <w:r w:rsidR="00EA023B" w:rsidRPr="008C3832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major student events to include college orientation, graduation, and student exchange program.</w:t>
            </w:r>
          </w:p>
        </w:tc>
      </w:tr>
      <w:tr w:rsidR="00EA023B" w:rsidRPr="008C3832" w:rsidTr="00A62EEC">
        <w:trPr>
          <w:trHeight w:val="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23B" w:rsidRPr="008C3832" w:rsidRDefault="00EA023B" w:rsidP="00B8731B">
            <w:pPr>
              <w:pStyle w:val="BodyText"/>
              <w:numPr>
                <w:ilvl w:val="0"/>
                <w:numId w:val="19"/>
              </w:numPr>
              <w:jc w:val="center"/>
              <w:rPr>
                <w:rFonts w:ascii="Bookman Old Style" w:eastAsiaTheme="minorHAnsi" w:hAnsi="Bookman Old Style" w:cs="Arial"/>
                <w:color w:val="000000" w:themeColor="text1"/>
                <w:spacing w:val="0"/>
              </w:rPr>
            </w:pPr>
          </w:p>
        </w:tc>
        <w:tc>
          <w:tcPr>
            <w:tcW w:w="9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23B" w:rsidRPr="008C3832" w:rsidRDefault="00EA023B" w:rsidP="00EA023B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8C3832">
              <w:rPr>
                <w:rFonts w:ascii="Bookman Old Style" w:hAnsi="Bookman Old Style"/>
                <w:color w:val="000000"/>
                <w:sz w:val="20"/>
                <w:szCs w:val="20"/>
              </w:rPr>
              <w:t>Promote student life programs, events, and activities to students, staff, and the community to include coordinating, preparing, and disseminating up-to-date calendar of activities and events as well as publications and communications related to student clubs, student activities, and student services; updating website content as appropriate to enhance College’s image with respect to student life; and maintaining a social media presence.</w:t>
            </w:r>
          </w:p>
        </w:tc>
      </w:tr>
      <w:tr w:rsidR="00EA023B" w:rsidRPr="008C3832" w:rsidTr="00A62EEC">
        <w:trPr>
          <w:trHeight w:val="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23B" w:rsidRPr="008C3832" w:rsidRDefault="00EA023B" w:rsidP="00B8731B">
            <w:pPr>
              <w:pStyle w:val="BodyText"/>
              <w:numPr>
                <w:ilvl w:val="0"/>
                <w:numId w:val="19"/>
              </w:numPr>
              <w:jc w:val="center"/>
              <w:rPr>
                <w:rFonts w:ascii="Bookman Old Style" w:eastAsiaTheme="minorHAnsi" w:hAnsi="Bookman Old Style" w:cs="Arial"/>
                <w:color w:val="000000" w:themeColor="text1"/>
                <w:spacing w:val="0"/>
              </w:rPr>
            </w:pPr>
          </w:p>
        </w:tc>
        <w:tc>
          <w:tcPr>
            <w:tcW w:w="9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23B" w:rsidRPr="008C3832" w:rsidRDefault="00EA023B" w:rsidP="00EA023B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8C3832">
              <w:rPr>
                <w:rFonts w:ascii="Bookman Old Style" w:hAnsi="Bookman Old Style"/>
                <w:color w:val="000000"/>
                <w:sz w:val="20"/>
                <w:szCs w:val="20"/>
              </w:rPr>
              <w:t>Promote and support student clubs and organizations on campus; promote the creation and development of new clubs and organizations; maintain appropriate contact with clubs and organizations including faculty advisors; assist clubs and organizations in ensuring compliance with college guidelines and policies such as student-related travel; and provide support and guidance in the expenditure of student organization funds.</w:t>
            </w:r>
          </w:p>
        </w:tc>
      </w:tr>
      <w:tr w:rsidR="00EA023B" w:rsidRPr="008C3832" w:rsidTr="00A62EEC">
        <w:trPr>
          <w:trHeight w:val="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23B" w:rsidRPr="008C3832" w:rsidRDefault="00EA023B" w:rsidP="00B8731B">
            <w:pPr>
              <w:pStyle w:val="BodyText"/>
              <w:numPr>
                <w:ilvl w:val="0"/>
                <w:numId w:val="19"/>
              </w:numPr>
              <w:jc w:val="center"/>
              <w:rPr>
                <w:rFonts w:ascii="Bookman Old Style" w:eastAsiaTheme="minorHAnsi" w:hAnsi="Bookman Old Style" w:cs="Arial"/>
                <w:color w:val="000000" w:themeColor="text1"/>
                <w:spacing w:val="0"/>
              </w:rPr>
            </w:pPr>
          </w:p>
        </w:tc>
        <w:tc>
          <w:tcPr>
            <w:tcW w:w="9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23B" w:rsidRPr="008C3832" w:rsidRDefault="00A3479D" w:rsidP="00A3479D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E</w:t>
            </w:r>
            <w:r w:rsidR="00EA023B" w:rsidRPr="008C3832">
              <w:rPr>
                <w:rFonts w:ascii="Bookman Old Style" w:hAnsi="Bookman Old Style"/>
                <w:color w:val="000000"/>
                <w:sz w:val="20"/>
                <w:szCs w:val="20"/>
              </w:rPr>
              <w:t>valuat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e</w:t>
            </w:r>
            <w:r w:rsidR="00EA023B" w:rsidRPr="008C3832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student life programs, activities, and events; track learning outcomes and attendance.</w:t>
            </w:r>
          </w:p>
        </w:tc>
      </w:tr>
      <w:tr w:rsidR="00EA023B" w:rsidRPr="008C3832" w:rsidTr="00A62EEC">
        <w:trPr>
          <w:trHeight w:val="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23B" w:rsidRPr="008C3832" w:rsidRDefault="00EA023B" w:rsidP="00B8731B">
            <w:pPr>
              <w:pStyle w:val="BodyText"/>
              <w:numPr>
                <w:ilvl w:val="0"/>
                <w:numId w:val="19"/>
              </w:numPr>
              <w:jc w:val="center"/>
              <w:rPr>
                <w:rFonts w:ascii="Bookman Old Style" w:eastAsiaTheme="minorHAnsi" w:hAnsi="Bookman Old Style" w:cs="Arial"/>
                <w:color w:val="000000" w:themeColor="text1"/>
                <w:spacing w:val="0"/>
              </w:rPr>
            </w:pPr>
          </w:p>
        </w:tc>
        <w:tc>
          <w:tcPr>
            <w:tcW w:w="9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23B" w:rsidRPr="008C3832" w:rsidRDefault="00EA023B" w:rsidP="008C75AA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8C3832">
              <w:rPr>
                <w:rFonts w:ascii="Bookman Old Style" w:hAnsi="Bookman Old Style"/>
                <w:color w:val="000000"/>
                <w:sz w:val="20"/>
                <w:szCs w:val="20"/>
              </w:rPr>
              <w:t>Work closely with Director of Student Life in identifying and selecting student ambassador</w:t>
            </w:r>
            <w:r w:rsidR="008C75AA">
              <w:rPr>
                <w:rFonts w:ascii="Bookman Old Style" w:hAnsi="Bookman Old Style"/>
                <w:color w:val="000000"/>
                <w:sz w:val="20"/>
                <w:szCs w:val="20"/>
              </w:rPr>
              <w:t>s</w:t>
            </w:r>
            <w:r w:rsidRPr="008C3832">
              <w:rPr>
                <w:rFonts w:ascii="Bookman Old Style" w:hAnsi="Bookman Old Style"/>
                <w:color w:val="000000"/>
                <w:sz w:val="20"/>
                <w:szCs w:val="20"/>
              </w:rPr>
              <w:t>, student leadershi</w:t>
            </w:r>
            <w:r w:rsidR="008C75AA">
              <w:rPr>
                <w:rFonts w:ascii="Bookman Old Style" w:hAnsi="Bookman Old Style"/>
                <w:color w:val="000000"/>
                <w:sz w:val="20"/>
                <w:szCs w:val="20"/>
              </w:rPr>
              <w:t>p board, and work-study program students</w:t>
            </w:r>
            <w:r w:rsidRPr="008C3832">
              <w:rPr>
                <w:rFonts w:ascii="Bookman Old Style" w:hAnsi="Bookman Old Style"/>
                <w:color w:val="000000"/>
                <w:sz w:val="20"/>
                <w:szCs w:val="20"/>
              </w:rPr>
              <w:t>. Plan monthly meetings when necessary.</w:t>
            </w:r>
          </w:p>
        </w:tc>
      </w:tr>
      <w:tr w:rsidR="00EA023B" w:rsidRPr="008C3832" w:rsidTr="00A62EEC">
        <w:trPr>
          <w:trHeight w:val="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23B" w:rsidRPr="008C3832" w:rsidRDefault="00EA023B" w:rsidP="00B8731B">
            <w:pPr>
              <w:pStyle w:val="BodyText"/>
              <w:numPr>
                <w:ilvl w:val="0"/>
                <w:numId w:val="19"/>
              </w:numPr>
              <w:jc w:val="center"/>
              <w:rPr>
                <w:rFonts w:ascii="Bookman Old Style" w:eastAsiaTheme="minorHAnsi" w:hAnsi="Bookman Old Style" w:cs="Arial"/>
                <w:color w:val="000000" w:themeColor="text1"/>
                <w:spacing w:val="0"/>
              </w:rPr>
            </w:pPr>
          </w:p>
        </w:tc>
        <w:tc>
          <w:tcPr>
            <w:tcW w:w="9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23B" w:rsidRPr="008C3832" w:rsidRDefault="00EA023B" w:rsidP="00EA023B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8C3832">
              <w:rPr>
                <w:rFonts w:ascii="Bookman Old Style" w:hAnsi="Bookman Old Style"/>
                <w:color w:val="000000"/>
                <w:sz w:val="20"/>
                <w:szCs w:val="20"/>
              </w:rPr>
              <w:t>Establish and maintain effective working relationships with MATC staff, community resources, vendors, and non-profit agencies in the course of developing and promoting student life activities.</w:t>
            </w:r>
          </w:p>
        </w:tc>
      </w:tr>
      <w:tr w:rsidR="00EA023B" w:rsidRPr="008C3832" w:rsidTr="00A62EEC">
        <w:trPr>
          <w:trHeight w:val="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23B" w:rsidRPr="008C3832" w:rsidRDefault="00EA023B" w:rsidP="00B8731B">
            <w:pPr>
              <w:pStyle w:val="BodyText"/>
              <w:numPr>
                <w:ilvl w:val="0"/>
                <w:numId w:val="19"/>
              </w:numPr>
              <w:jc w:val="center"/>
              <w:rPr>
                <w:rFonts w:ascii="Bookman Old Style" w:eastAsiaTheme="minorHAnsi" w:hAnsi="Bookman Old Style" w:cs="Arial"/>
                <w:color w:val="000000" w:themeColor="text1"/>
                <w:spacing w:val="0"/>
              </w:rPr>
            </w:pPr>
          </w:p>
        </w:tc>
        <w:tc>
          <w:tcPr>
            <w:tcW w:w="9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23B" w:rsidRPr="008C3832" w:rsidRDefault="00EA023B" w:rsidP="00EA023B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8C3832">
              <w:rPr>
                <w:rFonts w:ascii="Bookman Old Style" w:hAnsi="Bookman Old Style"/>
                <w:color w:val="000000"/>
                <w:sz w:val="20"/>
                <w:szCs w:val="20"/>
              </w:rPr>
              <w:t>Research and stay current on higher education programs, trends, issues, and hot topics that impact college life.</w:t>
            </w:r>
          </w:p>
        </w:tc>
      </w:tr>
      <w:tr w:rsidR="00EA023B" w:rsidRPr="008C3832" w:rsidTr="00A62EEC">
        <w:trPr>
          <w:trHeight w:val="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23B" w:rsidRPr="008C3832" w:rsidRDefault="00EA023B" w:rsidP="00B8731B">
            <w:pPr>
              <w:pStyle w:val="BodyText"/>
              <w:numPr>
                <w:ilvl w:val="0"/>
                <w:numId w:val="19"/>
              </w:numPr>
              <w:jc w:val="center"/>
              <w:rPr>
                <w:rFonts w:ascii="Bookman Old Style" w:eastAsiaTheme="minorHAnsi" w:hAnsi="Bookman Old Style" w:cs="Arial"/>
                <w:color w:val="000000" w:themeColor="text1"/>
                <w:spacing w:val="0"/>
              </w:rPr>
            </w:pPr>
          </w:p>
        </w:tc>
        <w:tc>
          <w:tcPr>
            <w:tcW w:w="9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23B" w:rsidRPr="008C3832" w:rsidRDefault="00EA023B" w:rsidP="00EA023B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8C3832">
              <w:rPr>
                <w:rFonts w:ascii="Bookman Old Style" w:hAnsi="Bookman Old Style"/>
                <w:color w:val="000000"/>
                <w:sz w:val="20"/>
                <w:szCs w:val="20"/>
              </w:rPr>
              <w:t>Represent the College at recruitment events on campus and in the community, as needed.</w:t>
            </w:r>
          </w:p>
        </w:tc>
      </w:tr>
      <w:tr w:rsidR="00EA023B" w:rsidRPr="008C3832" w:rsidTr="00A62EEC">
        <w:trPr>
          <w:trHeight w:val="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23B" w:rsidRPr="008C3832" w:rsidRDefault="00EA023B" w:rsidP="00B8731B">
            <w:pPr>
              <w:pStyle w:val="BodyText"/>
              <w:numPr>
                <w:ilvl w:val="0"/>
                <w:numId w:val="19"/>
              </w:numPr>
              <w:jc w:val="center"/>
              <w:rPr>
                <w:rFonts w:ascii="Bookman Old Style" w:eastAsiaTheme="minorHAnsi" w:hAnsi="Bookman Old Style" w:cs="Arial"/>
                <w:color w:val="000000" w:themeColor="text1"/>
                <w:spacing w:val="0"/>
              </w:rPr>
            </w:pPr>
          </w:p>
        </w:tc>
        <w:tc>
          <w:tcPr>
            <w:tcW w:w="9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23B" w:rsidRPr="008C3832" w:rsidRDefault="00A3479D" w:rsidP="00A3479D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Promote and register</w:t>
            </w:r>
            <w:r w:rsidR="00EA023B" w:rsidRPr="008C3832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the intramural program, including promotion and registration of participants.</w:t>
            </w:r>
          </w:p>
        </w:tc>
      </w:tr>
      <w:tr w:rsidR="006F4CDA" w:rsidRPr="008C3832" w:rsidTr="00A62EEC">
        <w:trPr>
          <w:trHeight w:val="259"/>
        </w:trPr>
        <w:tc>
          <w:tcPr>
            <w:tcW w:w="993" w:type="dxa"/>
            <w:shd w:val="clear" w:color="auto" w:fill="auto"/>
          </w:tcPr>
          <w:p w:rsidR="006F4CDA" w:rsidRPr="008C3832" w:rsidRDefault="006F4CDA" w:rsidP="00EA023B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CDA" w:rsidRPr="008C3832" w:rsidRDefault="006F4CDA" w:rsidP="006F4CDA">
            <w:pPr>
              <w:pStyle w:val="NormalWeb"/>
              <w:spacing w:before="0" w:beforeAutospacing="0" w:after="0" w:afterAutospacing="0"/>
              <w:rPr>
                <w:rFonts w:ascii="Bookman Old Style" w:hAnsi="Bookman Old Style" w:cs="Helvetica"/>
                <w:color w:val="000000"/>
                <w:sz w:val="20"/>
                <w:szCs w:val="20"/>
              </w:rPr>
            </w:pPr>
            <w:r w:rsidRPr="008C3832">
              <w:rPr>
                <w:rFonts w:ascii="Bookman Old Style" w:hAnsi="Bookman Old Style"/>
                <w:color w:val="000000"/>
                <w:sz w:val="20"/>
                <w:szCs w:val="20"/>
              </w:rPr>
              <w:t>Develop, update, maintain and distribute a detailed monthly project task list with due dates.</w:t>
            </w:r>
          </w:p>
        </w:tc>
      </w:tr>
      <w:tr w:rsidR="006F4CDA" w:rsidRPr="008C3832" w:rsidTr="00A62EEC">
        <w:trPr>
          <w:trHeight w:val="529"/>
        </w:trPr>
        <w:tc>
          <w:tcPr>
            <w:tcW w:w="993" w:type="dxa"/>
            <w:shd w:val="clear" w:color="auto" w:fill="auto"/>
          </w:tcPr>
          <w:p w:rsidR="006F4CDA" w:rsidRPr="008C3832" w:rsidRDefault="006F4CDA" w:rsidP="00EA023B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CDA" w:rsidRPr="008C3832" w:rsidRDefault="006F4CDA" w:rsidP="006F4CDA">
            <w:pPr>
              <w:pStyle w:val="NormalWeb"/>
              <w:spacing w:before="0" w:beforeAutospacing="0" w:after="0" w:afterAutospacing="0"/>
              <w:rPr>
                <w:rFonts w:ascii="Bookman Old Style" w:hAnsi="Bookman Old Style" w:cs="Helvetica"/>
                <w:color w:val="000000"/>
                <w:sz w:val="20"/>
                <w:szCs w:val="20"/>
              </w:rPr>
            </w:pPr>
            <w:r w:rsidRPr="008C3832">
              <w:rPr>
                <w:rFonts w:ascii="Bookman Old Style" w:hAnsi="Bookman Old Style"/>
                <w:color w:val="000000"/>
                <w:sz w:val="20"/>
                <w:szCs w:val="20"/>
              </w:rPr>
              <w:t>Conduct meetings with Student Life staff that include specific team building components.</w:t>
            </w:r>
            <w:r w:rsidR="00A65ED2" w:rsidRPr="008C3832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Conduct kickoff meeting with all Student Support Services areas.</w:t>
            </w:r>
          </w:p>
        </w:tc>
      </w:tr>
      <w:tr w:rsidR="006F4CDA" w:rsidRPr="008C3832" w:rsidTr="00A62EEC">
        <w:trPr>
          <w:trHeight w:val="232"/>
        </w:trPr>
        <w:tc>
          <w:tcPr>
            <w:tcW w:w="993" w:type="dxa"/>
            <w:shd w:val="clear" w:color="auto" w:fill="auto"/>
          </w:tcPr>
          <w:p w:rsidR="006F4CDA" w:rsidRPr="008C3832" w:rsidRDefault="006F4CDA" w:rsidP="00EA023B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CDA" w:rsidRPr="008C3832" w:rsidRDefault="006F4CDA" w:rsidP="008536E2">
            <w:pPr>
              <w:pStyle w:val="NormalWeb"/>
              <w:spacing w:before="0" w:beforeAutospacing="0" w:after="0" w:afterAutospacing="0"/>
              <w:rPr>
                <w:rFonts w:ascii="Bookman Old Style" w:hAnsi="Bookman Old Style" w:cs="Helvetica"/>
                <w:color w:val="000000"/>
                <w:sz w:val="20"/>
                <w:szCs w:val="20"/>
              </w:rPr>
            </w:pPr>
            <w:r w:rsidRPr="008C3832">
              <w:rPr>
                <w:rFonts w:ascii="Bookman Old Style" w:hAnsi="Bookman Old Style"/>
                <w:color w:val="000000"/>
                <w:sz w:val="20"/>
                <w:szCs w:val="20"/>
              </w:rPr>
              <w:t>Iden</w:t>
            </w:r>
            <w:r w:rsidR="008536E2">
              <w:rPr>
                <w:rFonts w:ascii="Bookman Old Style" w:hAnsi="Bookman Old Style"/>
                <w:color w:val="000000"/>
                <w:sz w:val="20"/>
                <w:szCs w:val="20"/>
              </w:rPr>
              <w:t>tify development opportunities.</w:t>
            </w:r>
          </w:p>
        </w:tc>
      </w:tr>
      <w:tr w:rsidR="006F4CDA" w:rsidRPr="008C3832" w:rsidTr="00A62EEC">
        <w:trPr>
          <w:trHeight w:val="313"/>
        </w:trPr>
        <w:tc>
          <w:tcPr>
            <w:tcW w:w="993" w:type="dxa"/>
            <w:shd w:val="clear" w:color="auto" w:fill="auto"/>
          </w:tcPr>
          <w:p w:rsidR="006F4CDA" w:rsidRPr="008C3832" w:rsidRDefault="006F4CDA" w:rsidP="00EA023B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CDA" w:rsidRPr="008C3832" w:rsidRDefault="006F4CDA" w:rsidP="006F4CDA">
            <w:pPr>
              <w:pStyle w:val="NormalWeb"/>
              <w:spacing w:before="0" w:beforeAutospacing="0" w:after="0" w:afterAutospacing="0"/>
              <w:rPr>
                <w:rFonts w:ascii="Bookman Old Style" w:hAnsi="Bookman Old Style" w:cs="Helvetica"/>
                <w:color w:val="000000"/>
                <w:sz w:val="20"/>
                <w:szCs w:val="20"/>
              </w:rPr>
            </w:pPr>
            <w:r w:rsidRPr="008C3832">
              <w:rPr>
                <w:rFonts w:ascii="Bookman Old Style" w:hAnsi="Bookman Old Style"/>
                <w:color w:val="000000"/>
                <w:sz w:val="20"/>
                <w:szCs w:val="20"/>
              </w:rPr>
              <w:t>Prepare and submit semester enrollment reports.</w:t>
            </w:r>
          </w:p>
        </w:tc>
      </w:tr>
      <w:tr w:rsidR="006F4CDA" w:rsidRPr="008C3832" w:rsidTr="00A62EEC">
        <w:trPr>
          <w:trHeight w:val="529"/>
        </w:trPr>
        <w:tc>
          <w:tcPr>
            <w:tcW w:w="993" w:type="dxa"/>
            <w:shd w:val="clear" w:color="auto" w:fill="auto"/>
          </w:tcPr>
          <w:p w:rsidR="006F4CDA" w:rsidRPr="008C3832" w:rsidRDefault="006F4CDA" w:rsidP="00EA023B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CDA" w:rsidRPr="008C3832" w:rsidRDefault="006F4CDA" w:rsidP="006F4CDA">
            <w:pPr>
              <w:pStyle w:val="NormalWeb"/>
              <w:spacing w:before="0" w:beforeAutospacing="0" w:after="0" w:afterAutospacing="0"/>
              <w:rPr>
                <w:rFonts w:ascii="Bookman Old Style" w:hAnsi="Bookman Old Style" w:cs="Helvetica"/>
                <w:color w:val="000000"/>
                <w:sz w:val="20"/>
                <w:szCs w:val="20"/>
              </w:rPr>
            </w:pPr>
            <w:r w:rsidRPr="008C3832">
              <w:rPr>
                <w:rFonts w:ascii="Bookman Old Style" w:hAnsi="Bookman Old Style"/>
                <w:color w:val="000000"/>
                <w:sz w:val="20"/>
                <w:szCs w:val="20"/>
              </w:rPr>
              <w:t>Plan, implement and organize policy and procedure for Honors programs from application to induction.</w:t>
            </w:r>
          </w:p>
        </w:tc>
      </w:tr>
      <w:tr w:rsidR="006F4CDA" w:rsidRPr="008C3832" w:rsidTr="00A62EEC">
        <w:trPr>
          <w:trHeight w:val="277"/>
        </w:trPr>
        <w:tc>
          <w:tcPr>
            <w:tcW w:w="993" w:type="dxa"/>
            <w:shd w:val="clear" w:color="auto" w:fill="auto"/>
          </w:tcPr>
          <w:p w:rsidR="006F4CDA" w:rsidRPr="008C3832" w:rsidRDefault="006F4CDA" w:rsidP="00EA023B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CDA" w:rsidRPr="008C3832" w:rsidRDefault="006F4CDA" w:rsidP="006F4CDA">
            <w:pPr>
              <w:pStyle w:val="NormalWeb"/>
              <w:spacing w:before="0" w:beforeAutospacing="0" w:after="0" w:afterAutospacing="0"/>
              <w:rPr>
                <w:rFonts w:ascii="Bookman Old Style" w:hAnsi="Bookman Old Style" w:cs="Helvetica"/>
                <w:color w:val="000000"/>
                <w:sz w:val="20"/>
                <w:szCs w:val="20"/>
              </w:rPr>
            </w:pPr>
            <w:r w:rsidRPr="008C3832">
              <w:rPr>
                <w:rFonts w:ascii="Bookman Old Style" w:hAnsi="Bookman Old Style"/>
                <w:color w:val="000000"/>
                <w:sz w:val="20"/>
                <w:szCs w:val="20"/>
              </w:rPr>
              <w:t>Develop Student Life presentation with team and Key Partners (Students).</w:t>
            </w:r>
          </w:p>
        </w:tc>
      </w:tr>
      <w:tr w:rsidR="006F4CDA" w:rsidRPr="008C3832" w:rsidTr="00A62EEC">
        <w:trPr>
          <w:trHeight w:val="250"/>
        </w:trPr>
        <w:tc>
          <w:tcPr>
            <w:tcW w:w="993" w:type="dxa"/>
            <w:shd w:val="clear" w:color="auto" w:fill="auto"/>
          </w:tcPr>
          <w:p w:rsidR="006F4CDA" w:rsidRPr="008C3832" w:rsidRDefault="006F4CDA" w:rsidP="00EA023B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CDA" w:rsidRPr="008C3832" w:rsidRDefault="006F4CDA" w:rsidP="00A65ED2">
            <w:pPr>
              <w:pStyle w:val="NormalWeb"/>
              <w:spacing w:before="0" w:beforeAutospacing="0" w:after="0" w:afterAutospacing="0"/>
              <w:rPr>
                <w:rFonts w:ascii="Bookman Old Style" w:hAnsi="Bookman Old Style" w:cs="Helvetica"/>
                <w:color w:val="000000"/>
                <w:sz w:val="20"/>
                <w:szCs w:val="20"/>
              </w:rPr>
            </w:pPr>
            <w:r w:rsidRPr="008C3832">
              <w:rPr>
                <w:rFonts w:ascii="Bookman Old Style" w:hAnsi="Bookman Old Style"/>
                <w:color w:val="000000"/>
                <w:sz w:val="20"/>
                <w:szCs w:val="20"/>
              </w:rPr>
              <w:t>Develop and disseminate marketing materials</w:t>
            </w:r>
            <w:r w:rsidR="00A65ED2" w:rsidRPr="008C3832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along with creation of </w:t>
            </w:r>
            <w:r w:rsidR="00A65ED2" w:rsidRPr="008C3832">
              <w:rPr>
                <w:rFonts w:ascii="Bookman Old Style" w:hAnsi="Bookman Old Style"/>
                <w:sz w:val="20"/>
                <w:szCs w:val="20"/>
              </w:rPr>
              <w:t>the Student Life logo.</w:t>
            </w:r>
          </w:p>
        </w:tc>
      </w:tr>
      <w:tr w:rsidR="006F4CDA" w:rsidRPr="008C3832" w:rsidTr="00A62EEC">
        <w:trPr>
          <w:trHeight w:val="241"/>
        </w:trPr>
        <w:tc>
          <w:tcPr>
            <w:tcW w:w="993" w:type="dxa"/>
            <w:shd w:val="clear" w:color="auto" w:fill="auto"/>
          </w:tcPr>
          <w:p w:rsidR="006F4CDA" w:rsidRPr="008C3832" w:rsidRDefault="006F4CDA" w:rsidP="00EA023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CDA" w:rsidRPr="008C3832" w:rsidRDefault="007774C5" w:rsidP="007774C5">
            <w:pPr>
              <w:pStyle w:val="NormalWeb"/>
              <w:spacing w:before="0" w:beforeAutospacing="0" w:after="0" w:afterAutospacing="0"/>
              <w:rPr>
                <w:rFonts w:ascii="Bookman Old Style" w:hAnsi="Bookman Old Style" w:cs="Helvetica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Manages the activities of the Coordinator, Student Life positions at each campus</w:t>
            </w:r>
            <w:r w:rsidR="008536E2">
              <w:rPr>
                <w:rFonts w:ascii="Bookman Old Style" w:hAnsi="Bookman Old Style"/>
                <w:color w:val="000000"/>
                <w:sz w:val="20"/>
                <w:szCs w:val="20"/>
              </w:rPr>
              <w:t>.</w:t>
            </w:r>
          </w:p>
        </w:tc>
      </w:tr>
      <w:tr w:rsidR="006F4CDA" w:rsidRPr="008C3832" w:rsidTr="00A62EEC">
        <w:trPr>
          <w:trHeight w:val="592"/>
        </w:trPr>
        <w:tc>
          <w:tcPr>
            <w:tcW w:w="993" w:type="dxa"/>
            <w:shd w:val="clear" w:color="auto" w:fill="auto"/>
          </w:tcPr>
          <w:p w:rsidR="006F4CDA" w:rsidRPr="008C3832" w:rsidRDefault="006F4CDA" w:rsidP="00EA023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CDA" w:rsidRPr="008C3832" w:rsidRDefault="006F4CDA" w:rsidP="006F4CDA">
            <w:pPr>
              <w:pStyle w:val="NormalWeb"/>
              <w:spacing w:before="0" w:beforeAutospacing="0" w:after="0" w:afterAutospacing="0"/>
              <w:rPr>
                <w:rFonts w:ascii="Bookman Old Style" w:hAnsi="Bookman Old Style" w:cs="Helvetica"/>
                <w:color w:val="000000"/>
                <w:sz w:val="20"/>
                <w:szCs w:val="20"/>
              </w:rPr>
            </w:pPr>
            <w:r w:rsidRPr="008C3832">
              <w:rPr>
                <w:rFonts w:ascii="Bookman Old Style" w:hAnsi="Bookman Old Style"/>
                <w:color w:val="000000"/>
                <w:sz w:val="20"/>
                <w:szCs w:val="20"/>
              </w:rPr>
              <w:t>Meet with each Student group, organization, and club to inform them about the Student Life initiatives and services and cascade to Student Services cabinet</w:t>
            </w:r>
            <w:r w:rsidR="00A65ED2" w:rsidRPr="008C3832">
              <w:rPr>
                <w:rFonts w:ascii="Bookman Old Style" w:hAnsi="Bookman Old Style"/>
                <w:color w:val="000000"/>
                <w:sz w:val="20"/>
                <w:szCs w:val="20"/>
              </w:rPr>
              <w:t>.</w:t>
            </w:r>
          </w:p>
        </w:tc>
      </w:tr>
      <w:tr w:rsidR="006F4CDA" w:rsidRPr="008C3832" w:rsidTr="00A62EEC">
        <w:trPr>
          <w:trHeight w:val="547"/>
        </w:trPr>
        <w:tc>
          <w:tcPr>
            <w:tcW w:w="993" w:type="dxa"/>
            <w:shd w:val="clear" w:color="auto" w:fill="auto"/>
          </w:tcPr>
          <w:p w:rsidR="006F4CDA" w:rsidRPr="008C3832" w:rsidRDefault="006F4CDA" w:rsidP="00EA023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CDA" w:rsidRPr="008C3832" w:rsidRDefault="006F4CDA" w:rsidP="00A62EEC">
            <w:pPr>
              <w:pStyle w:val="NormalWeb"/>
              <w:spacing w:before="0" w:beforeAutospacing="0" w:after="0" w:afterAutospacing="0"/>
              <w:rPr>
                <w:rFonts w:ascii="Bookman Old Style" w:hAnsi="Bookman Old Style" w:cs="Helvetica"/>
                <w:color w:val="000000"/>
                <w:sz w:val="20"/>
                <w:szCs w:val="20"/>
              </w:rPr>
            </w:pPr>
            <w:r w:rsidRPr="008C3832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Onboard </w:t>
            </w:r>
            <w:r w:rsidR="00A62EEC">
              <w:rPr>
                <w:rFonts w:ascii="Bookman Old Style" w:hAnsi="Bookman Old Style"/>
                <w:color w:val="000000"/>
                <w:sz w:val="20"/>
                <w:szCs w:val="20"/>
              </w:rPr>
              <w:t>five additional</w:t>
            </w:r>
            <w:r w:rsidRPr="008C3832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(</w:t>
            </w:r>
            <w:r w:rsidR="00A62EEC">
              <w:rPr>
                <w:rFonts w:ascii="Bookman Old Style" w:hAnsi="Bookman Old Style"/>
                <w:color w:val="000000"/>
                <w:sz w:val="20"/>
                <w:szCs w:val="20"/>
              </w:rPr>
              <w:t>ten</w:t>
            </w:r>
            <w:r w:rsidRPr="008C3832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total) vetted internal Key Partners </w:t>
            </w:r>
            <w:r w:rsidR="00A62EEC">
              <w:rPr>
                <w:rFonts w:ascii="Bookman Old Style" w:hAnsi="Bookman Old Style"/>
                <w:color w:val="000000"/>
                <w:sz w:val="20"/>
                <w:szCs w:val="20"/>
              </w:rPr>
              <w:t>(s</w:t>
            </w:r>
            <w:r w:rsidRPr="008C3832">
              <w:rPr>
                <w:rFonts w:ascii="Bookman Old Style" w:hAnsi="Bookman Old Style"/>
                <w:color w:val="000000"/>
                <w:sz w:val="20"/>
                <w:szCs w:val="20"/>
              </w:rPr>
              <w:t>olicited from student groups, faculty and that reflect overall student population)</w:t>
            </w:r>
            <w:r w:rsidR="00A65ED2" w:rsidRPr="008C3832">
              <w:rPr>
                <w:rFonts w:ascii="Bookman Old Style" w:hAnsi="Bookman Old Style"/>
                <w:color w:val="000000"/>
                <w:sz w:val="20"/>
                <w:szCs w:val="20"/>
              </w:rPr>
              <w:t>.</w:t>
            </w:r>
          </w:p>
        </w:tc>
      </w:tr>
      <w:tr w:rsidR="00A62EEC" w:rsidTr="00A62E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EC" w:rsidRDefault="00A62EEC" w:rsidP="00A62EEC">
            <w:pPr>
              <w:pStyle w:val="ListParagraph"/>
              <w:numPr>
                <w:ilvl w:val="0"/>
                <w:numId w:val="22"/>
              </w:numPr>
              <w:spacing w:after="0" w:line="254" w:lineRule="auto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EC" w:rsidRDefault="00A62EEC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Practices honesty by demonstrating a consistent and uncompromising adherence to strong moral and ethical principles, values, truthfulness and accuracy in all actions.</w:t>
            </w:r>
          </w:p>
        </w:tc>
      </w:tr>
      <w:tr w:rsidR="00A62EEC" w:rsidTr="00A62E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EC" w:rsidRDefault="00A62EEC" w:rsidP="00A62EEC">
            <w:pPr>
              <w:pStyle w:val="ListParagraph"/>
              <w:numPr>
                <w:ilvl w:val="0"/>
                <w:numId w:val="22"/>
              </w:numPr>
              <w:spacing w:after="0" w:line="254" w:lineRule="auto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EC" w:rsidRDefault="00A62EEC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Acts and speaks consistent with, and in support of, MATC’s Mission, Vision, and Values.</w:t>
            </w:r>
          </w:p>
        </w:tc>
      </w:tr>
      <w:tr w:rsidR="00A62EEC" w:rsidTr="00A62E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EC" w:rsidRDefault="00A62EEC" w:rsidP="00A62EEC">
            <w:pPr>
              <w:pStyle w:val="ListParagraph"/>
              <w:numPr>
                <w:ilvl w:val="0"/>
                <w:numId w:val="22"/>
              </w:numPr>
              <w:spacing w:after="0" w:line="254" w:lineRule="auto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EC" w:rsidRDefault="00A62EEC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Addresses all student and employee behavior in a confidential and respectful manner.</w:t>
            </w:r>
          </w:p>
        </w:tc>
      </w:tr>
      <w:tr w:rsidR="00801ADD" w:rsidRPr="008C3832" w:rsidTr="00A62EEC">
        <w:trPr>
          <w:trHeight w:val="340"/>
        </w:trPr>
        <w:tc>
          <w:tcPr>
            <w:tcW w:w="993" w:type="dxa"/>
            <w:shd w:val="clear" w:color="auto" w:fill="auto"/>
          </w:tcPr>
          <w:p w:rsidR="005029BC" w:rsidRPr="008C3832" w:rsidRDefault="005029BC" w:rsidP="00512A47">
            <w:pPr>
              <w:pStyle w:val="BodyText"/>
              <w:jc w:val="center"/>
              <w:rPr>
                <w:rFonts w:ascii="Bookman Old Style" w:hAnsi="Bookman Old Style" w:cs="Arial"/>
                <w:color w:val="000000" w:themeColor="text1"/>
              </w:rPr>
            </w:pPr>
          </w:p>
        </w:tc>
        <w:tc>
          <w:tcPr>
            <w:tcW w:w="9797" w:type="dxa"/>
            <w:shd w:val="clear" w:color="auto" w:fill="auto"/>
          </w:tcPr>
          <w:p w:rsidR="005029BC" w:rsidRPr="008C3832" w:rsidRDefault="0006673D" w:rsidP="00A65ED2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8C3832">
              <w:rPr>
                <w:rFonts w:ascii="Bookman Old Style" w:eastAsia="Times New Roman" w:hAnsi="Bookman Old Style" w:cs="Times New Roman"/>
                <w:color w:val="000000" w:themeColor="text1"/>
                <w:spacing w:val="-2"/>
                <w:sz w:val="20"/>
                <w:szCs w:val="20"/>
              </w:rPr>
              <w:t>Performs other related duties as required for the efficient operations of the division.</w:t>
            </w:r>
          </w:p>
        </w:tc>
      </w:tr>
    </w:tbl>
    <w:p w:rsidR="005029BC" w:rsidRDefault="005029BC" w:rsidP="005029BC">
      <w:pPr>
        <w:pStyle w:val="BodyText"/>
        <w:rPr>
          <w:rFonts w:ascii="Bookman Old Style" w:hAnsi="Bookman Old Style"/>
          <w:color w:val="000000" w:themeColor="text1"/>
          <w:sz w:val="16"/>
          <w:szCs w:val="16"/>
        </w:rPr>
      </w:pPr>
    </w:p>
    <w:p w:rsidR="007774C5" w:rsidRPr="001C301B" w:rsidRDefault="007774C5" w:rsidP="007774C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color w:val="000000" w:themeColor="text1"/>
          <w:sz w:val="20"/>
          <w:szCs w:val="20"/>
          <w:u w:val="single"/>
        </w:rPr>
      </w:pPr>
      <w:r w:rsidRPr="001C301B">
        <w:rPr>
          <w:rFonts w:ascii="Bookman Old Style" w:hAnsi="Bookman Old Style"/>
          <w:b/>
          <w:color w:val="000000" w:themeColor="text1"/>
          <w:sz w:val="20"/>
          <w:szCs w:val="20"/>
          <w:u w:val="single"/>
        </w:rPr>
        <w:t>SUPERVISORY RESPONSIBILITIES</w:t>
      </w:r>
    </w:p>
    <w:p w:rsidR="007774C5" w:rsidRPr="0045043C" w:rsidRDefault="007774C5" w:rsidP="007774C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color w:val="000000" w:themeColor="text1"/>
          <w:sz w:val="16"/>
          <w:szCs w:val="16"/>
          <w:u w:val="single"/>
        </w:rPr>
      </w:pPr>
    </w:p>
    <w:p w:rsidR="007774C5" w:rsidRPr="001C301B" w:rsidRDefault="007774C5" w:rsidP="007774C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color w:val="000000" w:themeColor="text1"/>
          <w:sz w:val="20"/>
          <w:szCs w:val="20"/>
        </w:rPr>
      </w:pPr>
      <w:r w:rsidRPr="001C301B">
        <w:rPr>
          <w:rFonts w:ascii="Bookman Old Style" w:hAnsi="Bookman Old Style"/>
          <w:b/>
          <w:color w:val="000000" w:themeColor="text1"/>
          <w:sz w:val="20"/>
          <w:szCs w:val="20"/>
        </w:rPr>
        <w:t>Delegation of Work</w:t>
      </w:r>
    </w:p>
    <w:p w:rsidR="007774C5" w:rsidRPr="001C301B" w:rsidRDefault="007774C5" w:rsidP="007774C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color w:val="000000" w:themeColor="text1"/>
          <w:sz w:val="20"/>
          <w:szCs w:val="20"/>
        </w:rPr>
      </w:pPr>
      <w:r w:rsidRPr="001C301B">
        <w:rPr>
          <w:rFonts w:ascii="Bookman Old Style" w:hAnsi="Bookman Old Style"/>
          <w:color w:val="000000" w:themeColor="text1"/>
          <w:sz w:val="20"/>
          <w:szCs w:val="20"/>
        </w:rPr>
        <w:t>Regularly assigns work to subordinate(s).</w:t>
      </w:r>
    </w:p>
    <w:p w:rsidR="007774C5" w:rsidRPr="0045043C" w:rsidRDefault="007774C5" w:rsidP="007774C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color w:val="000000" w:themeColor="text1"/>
          <w:sz w:val="16"/>
          <w:szCs w:val="16"/>
        </w:rPr>
      </w:pPr>
    </w:p>
    <w:p w:rsidR="007774C5" w:rsidRPr="001C301B" w:rsidRDefault="007774C5" w:rsidP="007774C5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Bookman Old Style" w:hAnsi="Bookman Old Style"/>
          <w:color w:val="000000" w:themeColor="text1"/>
          <w:sz w:val="20"/>
          <w:szCs w:val="20"/>
        </w:rPr>
      </w:pPr>
      <w:r w:rsidRPr="001C301B">
        <w:rPr>
          <w:rFonts w:ascii="Bookman Old Style" w:hAnsi="Bookman Old Style"/>
          <w:b/>
          <w:color w:val="000000" w:themeColor="text1"/>
          <w:sz w:val="20"/>
          <w:szCs w:val="20"/>
        </w:rPr>
        <w:t>Supervision Given</w:t>
      </w:r>
      <w:r w:rsidRPr="001C301B">
        <w:rPr>
          <w:rFonts w:ascii="Bookman Old Style" w:hAnsi="Bookman Old Style"/>
          <w:color w:val="000000" w:themeColor="text1"/>
          <w:sz w:val="20"/>
          <w:szCs w:val="20"/>
        </w:rPr>
        <w:tab/>
      </w:r>
    </w:p>
    <w:p w:rsidR="007774C5" w:rsidRPr="001C301B" w:rsidRDefault="007774C5" w:rsidP="007774C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color w:val="000000" w:themeColor="text1"/>
          <w:sz w:val="20"/>
          <w:szCs w:val="20"/>
        </w:rPr>
      </w:pPr>
      <w:r w:rsidRPr="001C301B">
        <w:rPr>
          <w:rFonts w:ascii="Bookman Old Style" w:hAnsi="Bookman Old Style"/>
          <w:color w:val="000000" w:themeColor="text1"/>
          <w:sz w:val="20"/>
          <w:szCs w:val="20"/>
        </w:rPr>
        <w:t xml:space="preserve">Provides </w:t>
      </w:r>
      <w:r w:rsidRPr="001C301B">
        <w:rPr>
          <w:rFonts w:ascii="Bookman Old Style" w:hAnsi="Bookman Old Style" w:cs="Arial"/>
          <w:color w:val="000000" w:themeColor="text1"/>
          <w:sz w:val="20"/>
          <w:szCs w:val="20"/>
        </w:rPr>
        <w:t>recommendations on hiring new employees; on coaching and counseling; on training; and granting time off.</w:t>
      </w:r>
    </w:p>
    <w:p w:rsidR="007774C5" w:rsidRPr="008C3832" w:rsidRDefault="007774C5" w:rsidP="005029BC">
      <w:pPr>
        <w:pStyle w:val="BodyText"/>
        <w:rPr>
          <w:rFonts w:ascii="Bookman Old Style" w:hAnsi="Bookman Old Style"/>
          <w:color w:val="000000" w:themeColor="text1"/>
          <w:sz w:val="16"/>
          <w:szCs w:val="16"/>
        </w:rPr>
      </w:pPr>
    </w:p>
    <w:p w:rsidR="00F50A74" w:rsidRPr="008C3832" w:rsidRDefault="00EE66B4" w:rsidP="009A67D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color w:val="000000" w:themeColor="text1"/>
          <w:sz w:val="20"/>
          <w:szCs w:val="20"/>
          <w:u w:val="single"/>
        </w:rPr>
      </w:pPr>
      <w:r w:rsidRPr="008C3832">
        <w:rPr>
          <w:rFonts w:ascii="Bookman Old Style" w:hAnsi="Bookman Old Style"/>
          <w:b/>
          <w:color w:val="000000" w:themeColor="text1"/>
          <w:sz w:val="20"/>
          <w:szCs w:val="20"/>
          <w:u w:val="single"/>
        </w:rPr>
        <w:t xml:space="preserve">MINIMUM </w:t>
      </w:r>
      <w:r w:rsidR="00F50A74" w:rsidRPr="008C3832">
        <w:rPr>
          <w:rFonts w:ascii="Bookman Old Style" w:hAnsi="Bookman Old Style"/>
          <w:b/>
          <w:color w:val="000000" w:themeColor="text1"/>
          <w:sz w:val="20"/>
          <w:szCs w:val="20"/>
          <w:u w:val="single"/>
        </w:rPr>
        <w:t>QUALIFICATIONS</w:t>
      </w:r>
    </w:p>
    <w:p w:rsidR="00DE234A" w:rsidRPr="008C3832" w:rsidRDefault="00DE234A" w:rsidP="00DE234A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color w:val="000000" w:themeColor="text1"/>
          <w:sz w:val="20"/>
          <w:szCs w:val="20"/>
        </w:rPr>
      </w:pPr>
      <w:r w:rsidRPr="008C3832">
        <w:rPr>
          <w:rFonts w:ascii="Bookman Old Style" w:hAnsi="Bookman Old Style"/>
          <w:color w:val="000000" w:themeColor="text1"/>
          <w:sz w:val="20"/>
          <w:szCs w:val="20"/>
        </w:rPr>
        <w:t>Compliance with all state, federal, and accreditation standards/requirements, as well as all MATC policies and procedures.</w:t>
      </w:r>
    </w:p>
    <w:p w:rsidR="00F50A74" w:rsidRPr="008C3832" w:rsidRDefault="00F50A74" w:rsidP="009A67D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color w:val="000000" w:themeColor="text1"/>
          <w:sz w:val="16"/>
          <w:szCs w:val="16"/>
        </w:rPr>
      </w:pPr>
    </w:p>
    <w:p w:rsidR="008C3832" w:rsidRPr="008C3832" w:rsidRDefault="00F50A74" w:rsidP="008C3832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Bookman Old Style" w:hAnsi="Bookman Old Style"/>
          <w:color w:val="000000"/>
          <w:shd w:val="clear" w:color="auto" w:fill="FFFFFF"/>
        </w:rPr>
      </w:pPr>
      <w:r w:rsidRPr="008C3832">
        <w:rPr>
          <w:rFonts w:ascii="Bookman Old Style" w:hAnsi="Bookman Old Style"/>
          <w:b/>
          <w:color w:val="000000" w:themeColor="text1"/>
          <w:sz w:val="20"/>
          <w:szCs w:val="20"/>
        </w:rPr>
        <w:t>Required Education</w:t>
      </w:r>
      <w:r w:rsidRPr="008C3832">
        <w:rPr>
          <w:rFonts w:ascii="Bookman Old Style" w:hAnsi="Bookman Old Style"/>
          <w:color w:val="000000" w:themeColor="text1"/>
          <w:sz w:val="20"/>
          <w:szCs w:val="20"/>
        </w:rPr>
        <w:t>:</w:t>
      </w:r>
      <w:r w:rsidRPr="008C3832">
        <w:rPr>
          <w:rFonts w:ascii="Bookman Old Style" w:hAnsi="Bookman Old Style"/>
          <w:color w:val="000000" w:themeColor="text1"/>
          <w:sz w:val="20"/>
          <w:szCs w:val="20"/>
        </w:rPr>
        <w:tab/>
      </w:r>
      <w:r w:rsidR="008C3832" w:rsidRPr="008C3832">
        <w:rPr>
          <w:rFonts w:ascii="Bookman Old Style" w:hAnsi="Bookman Old Style"/>
          <w:color w:val="000000"/>
          <w:shd w:val="clear" w:color="auto" w:fill="FFFFFF"/>
        </w:rPr>
        <w:t>Bachelor's degree in communications, counseling, educ</w:t>
      </w:r>
      <w:r w:rsidR="008C3832">
        <w:rPr>
          <w:rFonts w:ascii="Bookman Old Style" w:hAnsi="Bookman Old Style"/>
          <w:color w:val="000000"/>
          <w:shd w:val="clear" w:color="auto" w:fill="FFFFFF"/>
        </w:rPr>
        <w:t>ation or similar field</w:t>
      </w:r>
      <w:r w:rsidR="008C3832" w:rsidRPr="008C3832">
        <w:rPr>
          <w:rFonts w:ascii="Bookman Old Style" w:hAnsi="Bookman Old Style"/>
          <w:color w:val="000000"/>
          <w:shd w:val="clear" w:color="auto" w:fill="FFFFFF"/>
        </w:rPr>
        <w:t>.</w:t>
      </w:r>
    </w:p>
    <w:p w:rsidR="008C3832" w:rsidRPr="008C3832" w:rsidRDefault="00EE66B4" w:rsidP="008C3832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Bookman Old Style" w:hAnsi="Bookman Old Style"/>
          <w:color w:val="000000"/>
          <w:shd w:val="clear" w:color="auto" w:fill="FFFFFF"/>
        </w:rPr>
      </w:pPr>
      <w:r w:rsidRPr="008C3832">
        <w:rPr>
          <w:rFonts w:ascii="Bookman Old Style" w:hAnsi="Bookman Old Style"/>
          <w:b/>
          <w:color w:val="000000" w:themeColor="text1"/>
          <w:sz w:val="20"/>
          <w:szCs w:val="20"/>
        </w:rPr>
        <w:t>Preferred Education</w:t>
      </w:r>
      <w:r w:rsidRPr="008C3832">
        <w:rPr>
          <w:rFonts w:ascii="Bookman Old Style" w:hAnsi="Bookman Old Style"/>
          <w:color w:val="000000" w:themeColor="text1"/>
          <w:sz w:val="20"/>
          <w:szCs w:val="20"/>
        </w:rPr>
        <w:t>:</w:t>
      </w:r>
      <w:r w:rsidRPr="008C3832">
        <w:rPr>
          <w:rFonts w:ascii="Bookman Old Style" w:hAnsi="Bookman Old Style"/>
          <w:color w:val="000000" w:themeColor="text1"/>
          <w:sz w:val="20"/>
          <w:szCs w:val="20"/>
        </w:rPr>
        <w:tab/>
      </w:r>
      <w:r w:rsidR="006463B0" w:rsidRPr="008C3832">
        <w:rPr>
          <w:rFonts w:ascii="Bookman Old Style" w:hAnsi="Bookman Old Style"/>
          <w:color w:val="000000" w:themeColor="text1"/>
          <w:sz w:val="20"/>
          <w:szCs w:val="20"/>
        </w:rPr>
        <w:t xml:space="preserve">Master’s </w:t>
      </w:r>
      <w:r w:rsidR="008C3832" w:rsidRPr="008C3832">
        <w:rPr>
          <w:rFonts w:ascii="Bookman Old Style" w:hAnsi="Bookman Old Style"/>
          <w:color w:val="000000"/>
          <w:shd w:val="clear" w:color="auto" w:fill="FFFFFF"/>
        </w:rPr>
        <w:t>degree in communications, counsel</w:t>
      </w:r>
      <w:r w:rsidR="008C3832">
        <w:rPr>
          <w:rFonts w:ascii="Bookman Old Style" w:hAnsi="Bookman Old Style"/>
          <w:color w:val="000000"/>
          <w:shd w:val="clear" w:color="auto" w:fill="FFFFFF"/>
        </w:rPr>
        <w:t>ing, education or similar field</w:t>
      </w:r>
      <w:r w:rsidR="008C3832" w:rsidRPr="008C3832">
        <w:rPr>
          <w:rFonts w:ascii="Bookman Old Style" w:hAnsi="Bookman Old Style"/>
          <w:color w:val="000000"/>
          <w:shd w:val="clear" w:color="auto" w:fill="FFFFFF"/>
        </w:rPr>
        <w:t>.</w:t>
      </w:r>
    </w:p>
    <w:p w:rsidR="00F35FC9" w:rsidRPr="008C3832" w:rsidRDefault="00F35FC9" w:rsidP="008C3832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Bookman Old Style" w:hAnsi="Bookman Old Style"/>
          <w:b/>
          <w:color w:val="000000" w:themeColor="text1"/>
          <w:sz w:val="16"/>
          <w:szCs w:val="16"/>
        </w:rPr>
      </w:pPr>
    </w:p>
    <w:p w:rsidR="008C3832" w:rsidRDefault="00F50A74" w:rsidP="008C3832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Bookman Old Style" w:hAnsi="Bookman Old Style"/>
          <w:color w:val="000000" w:themeColor="text1"/>
          <w:sz w:val="20"/>
          <w:szCs w:val="20"/>
        </w:rPr>
      </w:pPr>
      <w:r w:rsidRPr="008C3832">
        <w:rPr>
          <w:rFonts w:ascii="Bookman Old Style" w:hAnsi="Bookman Old Style"/>
          <w:b/>
          <w:color w:val="000000" w:themeColor="text1"/>
          <w:sz w:val="20"/>
          <w:szCs w:val="20"/>
        </w:rPr>
        <w:t>Required Experience</w:t>
      </w:r>
      <w:r w:rsidRPr="008C3832">
        <w:rPr>
          <w:rFonts w:ascii="Bookman Old Style" w:hAnsi="Bookman Old Style"/>
          <w:color w:val="000000" w:themeColor="text1"/>
          <w:sz w:val="20"/>
          <w:szCs w:val="20"/>
        </w:rPr>
        <w:t>:</w:t>
      </w:r>
      <w:r w:rsidRPr="008C3832">
        <w:rPr>
          <w:rFonts w:ascii="Bookman Old Style" w:hAnsi="Bookman Old Style"/>
          <w:color w:val="000000" w:themeColor="text1"/>
          <w:sz w:val="20"/>
          <w:szCs w:val="20"/>
        </w:rPr>
        <w:tab/>
      </w:r>
      <w:r w:rsidR="008C3832">
        <w:rPr>
          <w:rFonts w:ascii="Bookman Old Style" w:hAnsi="Bookman Old Style"/>
          <w:color w:val="000000" w:themeColor="text1"/>
          <w:sz w:val="20"/>
          <w:szCs w:val="20"/>
        </w:rPr>
        <w:t>Five (5)</w:t>
      </w:r>
      <w:r w:rsidR="008C3832" w:rsidRPr="008C3832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r w:rsidR="008C3832">
        <w:rPr>
          <w:rFonts w:ascii="Bookman Old Style" w:hAnsi="Bookman Old Style"/>
          <w:color w:val="000000" w:themeColor="text1"/>
          <w:sz w:val="20"/>
          <w:szCs w:val="20"/>
        </w:rPr>
        <w:t>yea</w:t>
      </w:r>
      <w:r w:rsidR="008C3832" w:rsidRPr="008C3832">
        <w:rPr>
          <w:rFonts w:ascii="Bookman Old Style" w:hAnsi="Bookman Old Style"/>
          <w:color w:val="000000" w:themeColor="text1"/>
          <w:sz w:val="20"/>
          <w:szCs w:val="20"/>
        </w:rPr>
        <w:t>rs’ experience in student activities, residence life, conduct, student life or similar area within a higher education setting.</w:t>
      </w:r>
    </w:p>
    <w:p w:rsidR="00F35FC9" w:rsidRPr="008C3832" w:rsidRDefault="00F35FC9" w:rsidP="008C3832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Bookman Old Style" w:hAnsi="Bookman Old Style"/>
          <w:color w:val="000000" w:themeColor="text1"/>
          <w:sz w:val="20"/>
          <w:szCs w:val="20"/>
        </w:rPr>
      </w:pPr>
      <w:r w:rsidRPr="008C3832">
        <w:rPr>
          <w:rFonts w:ascii="Bookman Old Style" w:hAnsi="Bookman Old Style"/>
          <w:b/>
          <w:color w:val="000000" w:themeColor="text1"/>
          <w:sz w:val="20"/>
          <w:szCs w:val="20"/>
        </w:rPr>
        <w:t>Preferred Experience</w:t>
      </w:r>
      <w:r w:rsidR="008C3832">
        <w:rPr>
          <w:rFonts w:ascii="Bookman Old Style" w:hAnsi="Bookman Old Style"/>
          <w:color w:val="000000" w:themeColor="text1"/>
          <w:sz w:val="20"/>
          <w:szCs w:val="20"/>
        </w:rPr>
        <w:t>:</w:t>
      </w:r>
      <w:r w:rsidR="008C3832">
        <w:rPr>
          <w:rFonts w:ascii="Bookman Old Style" w:hAnsi="Bookman Old Style"/>
          <w:color w:val="000000" w:themeColor="text1"/>
          <w:sz w:val="20"/>
          <w:szCs w:val="20"/>
        </w:rPr>
        <w:tab/>
        <w:t>Seven</w:t>
      </w:r>
      <w:r w:rsidR="00E4774E" w:rsidRPr="008C3832">
        <w:rPr>
          <w:rFonts w:ascii="Bookman Old Style" w:hAnsi="Bookman Old Style"/>
          <w:color w:val="000000" w:themeColor="text1"/>
          <w:sz w:val="20"/>
          <w:szCs w:val="20"/>
        </w:rPr>
        <w:t xml:space="preserve"> (</w:t>
      </w:r>
      <w:r w:rsidR="008C3832">
        <w:rPr>
          <w:rFonts w:ascii="Bookman Old Style" w:hAnsi="Bookman Old Style"/>
          <w:color w:val="000000" w:themeColor="text1"/>
          <w:sz w:val="20"/>
          <w:szCs w:val="20"/>
        </w:rPr>
        <w:t>7</w:t>
      </w:r>
      <w:r w:rsidR="006463B0" w:rsidRPr="008C3832">
        <w:rPr>
          <w:rFonts w:ascii="Bookman Old Style" w:hAnsi="Bookman Old Style"/>
          <w:color w:val="000000" w:themeColor="text1"/>
          <w:sz w:val="20"/>
          <w:szCs w:val="20"/>
        </w:rPr>
        <w:t>)</w:t>
      </w:r>
      <w:r w:rsidR="00372BFF" w:rsidRPr="008C3832">
        <w:rPr>
          <w:rFonts w:ascii="Bookman Old Style" w:hAnsi="Bookman Old Style"/>
          <w:color w:val="000000" w:themeColor="text1"/>
          <w:sz w:val="20"/>
          <w:szCs w:val="20"/>
        </w:rPr>
        <w:t xml:space="preserve"> year</w:t>
      </w:r>
      <w:r w:rsidR="006463B0" w:rsidRPr="008C3832">
        <w:rPr>
          <w:rFonts w:ascii="Bookman Old Style" w:hAnsi="Bookman Old Style"/>
          <w:color w:val="000000" w:themeColor="text1"/>
          <w:sz w:val="20"/>
          <w:szCs w:val="20"/>
        </w:rPr>
        <w:t>s</w:t>
      </w:r>
      <w:r w:rsidR="00372BFF" w:rsidRPr="008C3832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r w:rsidR="00DE234A" w:rsidRPr="008C3832">
        <w:rPr>
          <w:rFonts w:ascii="Bookman Old Style" w:hAnsi="Bookman Old Style"/>
          <w:color w:val="000000" w:themeColor="text1"/>
          <w:sz w:val="20"/>
          <w:szCs w:val="20"/>
        </w:rPr>
        <w:t xml:space="preserve">of </w:t>
      </w:r>
      <w:r w:rsidR="0006673D" w:rsidRPr="008C3832">
        <w:rPr>
          <w:rFonts w:ascii="Bookman Old Style" w:hAnsi="Bookman Old Style"/>
          <w:color w:val="000000" w:themeColor="text1"/>
          <w:sz w:val="20"/>
          <w:szCs w:val="20"/>
        </w:rPr>
        <w:t>relevant experience</w:t>
      </w:r>
      <w:r w:rsidR="00372BFF" w:rsidRPr="008C3832">
        <w:rPr>
          <w:rFonts w:ascii="Bookman Old Style" w:hAnsi="Bookman Old Style"/>
          <w:color w:val="000000" w:themeColor="text1"/>
          <w:sz w:val="20"/>
          <w:szCs w:val="20"/>
        </w:rPr>
        <w:t>.</w:t>
      </w:r>
    </w:p>
    <w:p w:rsidR="00DE234A" w:rsidRPr="008C3832" w:rsidRDefault="00DE234A" w:rsidP="00F35FC9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color w:val="000000" w:themeColor="text1"/>
          <w:sz w:val="16"/>
          <w:szCs w:val="16"/>
        </w:rPr>
      </w:pPr>
    </w:p>
    <w:p w:rsidR="00DD56CE" w:rsidRPr="008C3832" w:rsidRDefault="00F35FC9" w:rsidP="00F50A74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color w:val="000000" w:themeColor="text1"/>
          <w:sz w:val="20"/>
          <w:szCs w:val="20"/>
        </w:rPr>
      </w:pPr>
      <w:r w:rsidRPr="008C3832">
        <w:rPr>
          <w:rFonts w:ascii="Bookman Old Style" w:hAnsi="Bookman Old Style"/>
          <w:b/>
          <w:color w:val="000000" w:themeColor="text1"/>
          <w:sz w:val="20"/>
          <w:szCs w:val="20"/>
        </w:rPr>
        <w:t xml:space="preserve">Required </w:t>
      </w:r>
      <w:r w:rsidR="00F50A74" w:rsidRPr="008C3832">
        <w:rPr>
          <w:rFonts w:ascii="Bookman Old Style" w:hAnsi="Bookman Old Style"/>
          <w:b/>
          <w:color w:val="000000" w:themeColor="text1"/>
          <w:sz w:val="20"/>
          <w:szCs w:val="20"/>
        </w:rPr>
        <w:t>License/Certification</w:t>
      </w:r>
      <w:r w:rsidR="00F50A74" w:rsidRPr="008C3832">
        <w:rPr>
          <w:rFonts w:ascii="Bookman Old Style" w:hAnsi="Bookman Old Style"/>
          <w:color w:val="000000" w:themeColor="text1"/>
          <w:sz w:val="20"/>
          <w:szCs w:val="20"/>
        </w:rPr>
        <w:t>:</w:t>
      </w:r>
      <w:r w:rsidR="00F50A74" w:rsidRPr="008C3832">
        <w:rPr>
          <w:rFonts w:ascii="Bookman Old Style" w:hAnsi="Bookman Old Style"/>
          <w:color w:val="000000" w:themeColor="text1"/>
          <w:sz w:val="20"/>
          <w:szCs w:val="20"/>
        </w:rPr>
        <w:tab/>
      </w:r>
      <w:r w:rsidR="00106F69" w:rsidRPr="008C3832">
        <w:rPr>
          <w:rFonts w:ascii="Bookman Old Style" w:hAnsi="Bookman Old Style"/>
          <w:color w:val="000000" w:themeColor="text1"/>
          <w:sz w:val="20"/>
          <w:szCs w:val="20"/>
        </w:rPr>
        <w:t>None.</w:t>
      </w:r>
    </w:p>
    <w:p w:rsidR="00EE66B4" w:rsidRPr="008C3832" w:rsidRDefault="00F35FC9" w:rsidP="00583BAE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left="3600" w:hanging="3600"/>
        <w:rPr>
          <w:rFonts w:ascii="Bookman Old Style" w:hAnsi="Bookman Old Style"/>
          <w:color w:val="000000" w:themeColor="text1"/>
          <w:sz w:val="20"/>
          <w:szCs w:val="20"/>
        </w:rPr>
      </w:pPr>
      <w:r w:rsidRPr="008C3832">
        <w:rPr>
          <w:rFonts w:ascii="Bookman Old Style" w:hAnsi="Bookman Old Style"/>
          <w:b/>
          <w:color w:val="000000" w:themeColor="text1"/>
          <w:sz w:val="20"/>
          <w:szCs w:val="20"/>
        </w:rPr>
        <w:t>Preferred License/Certification</w:t>
      </w:r>
      <w:r w:rsidRPr="008C3832">
        <w:rPr>
          <w:rFonts w:ascii="Bookman Old Style" w:hAnsi="Bookman Old Style"/>
          <w:color w:val="000000" w:themeColor="text1"/>
          <w:sz w:val="20"/>
          <w:szCs w:val="20"/>
        </w:rPr>
        <w:t>:</w:t>
      </w:r>
      <w:r w:rsidRPr="008C3832">
        <w:rPr>
          <w:rFonts w:ascii="Bookman Old Style" w:hAnsi="Bookman Old Style"/>
          <w:color w:val="000000" w:themeColor="text1"/>
          <w:sz w:val="20"/>
          <w:szCs w:val="20"/>
        </w:rPr>
        <w:tab/>
      </w:r>
      <w:r w:rsidR="00854D68">
        <w:rPr>
          <w:rFonts w:ascii="Bookman Old Style" w:hAnsi="Bookman Old Style"/>
          <w:color w:val="000000" w:themeColor="text1"/>
          <w:sz w:val="20"/>
          <w:szCs w:val="20"/>
        </w:rPr>
        <w:t>CPR/First Aid</w:t>
      </w:r>
      <w:r w:rsidR="00106F69" w:rsidRPr="008C3832">
        <w:rPr>
          <w:rFonts w:ascii="Bookman Old Style" w:hAnsi="Bookman Old Style"/>
          <w:color w:val="000000" w:themeColor="text1"/>
          <w:sz w:val="20"/>
          <w:szCs w:val="20"/>
        </w:rPr>
        <w:t>.</w:t>
      </w:r>
    </w:p>
    <w:p w:rsidR="0008613D" w:rsidRPr="008C3832" w:rsidRDefault="0008613D" w:rsidP="00F50A74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color w:val="000000" w:themeColor="text1"/>
          <w:sz w:val="16"/>
          <w:szCs w:val="16"/>
        </w:rPr>
      </w:pPr>
    </w:p>
    <w:p w:rsidR="00E00079" w:rsidRPr="008C3832" w:rsidRDefault="00E00079" w:rsidP="00E00079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Times New Roman"/>
          <w:color w:val="000000"/>
          <w:sz w:val="20"/>
          <w:szCs w:val="20"/>
        </w:rPr>
      </w:pPr>
      <w:r w:rsidRPr="008C3832">
        <w:rPr>
          <w:rFonts w:ascii="Bookman Old Style" w:eastAsia="Calibri" w:hAnsi="Bookman Old Style" w:cs="Times New Roman"/>
          <w:b/>
          <w:color w:val="000000"/>
          <w:sz w:val="20"/>
          <w:szCs w:val="20"/>
        </w:rPr>
        <w:t>COMPETENCIES</w:t>
      </w:r>
    </w:p>
    <w:p w:rsidR="00583BAE" w:rsidRPr="008C3832" w:rsidRDefault="00583BAE" w:rsidP="00E00079">
      <w:pPr>
        <w:numPr>
          <w:ilvl w:val="0"/>
          <w:numId w:val="16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contextualSpacing/>
        <w:rPr>
          <w:rFonts w:ascii="Bookman Old Style" w:hAnsi="Bookman Old Style"/>
          <w:sz w:val="20"/>
          <w:szCs w:val="20"/>
        </w:rPr>
        <w:sectPr w:rsidR="00583BAE" w:rsidRPr="008C3832" w:rsidSect="00583BAE">
          <w:headerReference w:type="default" r:id="rId7"/>
          <w:foot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00079" w:rsidRPr="008C3832" w:rsidRDefault="00E00079" w:rsidP="00E00079">
      <w:pPr>
        <w:numPr>
          <w:ilvl w:val="0"/>
          <w:numId w:val="16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contextualSpacing/>
        <w:rPr>
          <w:rFonts w:ascii="Bookman Old Style" w:hAnsi="Bookman Old Style"/>
          <w:sz w:val="20"/>
          <w:szCs w:val="20"/>
        </w:rPr>
      </w:pPr>
      <w:r w:rsidRPr="008C3832">
        <w:rPr>
          <w:rFonts w:ascii="Bookman Old Style" w:hAnsi="Bookman Old Style"/>
          <w:sz w:val="20"/>
          <w:szCs w:val="20"/>
        </w:rPr>
        <w:t xml:space="preserve">Business insight </w:t>
      </w:r>
    </w:p>
    <w:p w:rsidR="00E00079" w:rsidRPr="008C3832" w:rsidRDefault="00E00079" w:rsidP="00E00079">
      <w:pPr>
        <w:numPr>
          <w:ilvl w:val="0"/>
          <w:numId w:val="16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contextualSpacing/>
        <w:rPr>
          <w:rFonts w:ascii="Bookman Old Style" w:hAnsi="Bookman Old Style"/>
          <w:sz w:val="20"/>
          <w:szCs w:val="20"/>
        </w:rPr>
      </w:pPr>
      <w:r w:rsidRPr="008C3832">
        <w:rPr>
          <w:rFonts w:ascii="Bookman Old Style" w:hAnsi="Bookman Old Style"/>
          <w:sz w:val="20"/>
          <w:szCs w:val="20"/>
        </w:rPr>
        <w:t xml:space="preserve">Decision quality </w:t>
      </w:r>
    </w:p>
    <w:p w:rsidR="00E00079" w:rsidRPr="008C3832" w:rsidRDefault="00E00079" w:rsidP="00E00079">
      <w:pPr>
        <w:numPr>
          <w:ilvl w:val="0"/>
          <w:numId w:val="16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contextualSpacing/>
        <w:rPr>
          <w:rFonts w:ascii="Bookman Old Style" w:hAnsi="Bookman Old Style"/>
          <w:sz w:val="20"/>
          <w:szCs w:val="20"/>
        </w:rPr>
      </w:pPr>
      <w:r w:rsidRPr="008C3832">
        <w:rPr>
          <w:rFonts w:ascii="Bookman Old Style" w:hAnsi="Bookman Old Style"/>
          <w:sz w:val="20"/>
          <w:szCs w:val="20"/>
        </w:rPr>
        <w:t xml:space="preserve">Resourcefulness </w:t>
      </w:r>
    </w:p>
    <w:p w:rsidR="00E00079" w:rsidRPr="008C3832" w:rsidRDefault="00E00079" w:rsidP="00E00079">
      <w:pPr>
        <w:numPr>
          <w:ilvl w:val="0"/>
          <w:numId w:val="16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contextualSpacing/>
        <w:rPr>
          <w:rFonts w:ascii="Bookman Old Style" w:hAnsi="Bookman Old Style"/>
          <w:sz w:val="20"/>
          <w:szCs w:val="20"/>
        </w:rPr>
      </w:pPr>
      <w:r w:rsidRPr="008C3832">
        <w:rPr>
          <w:rFonts w:ascii="Bookman Old Style" w:hAnsi="Bookman Old Style"/>
          <w:sz w:val="20"/>
          <w:szCs w:val="20"/>
        </w:rPr>
        <w:t xml:space="preserve">Plans and aligns </w:t>
      </w:r>
    </w:p>
    <w:p w:rsidR="00E00079" w:rsidRPr="008C3832" w:rsidRDefault="00E00079" w:rsidP="00E00079">
      <w:pPr>
        <w:numPr>
          <w:ilvl w:val="0"/>
          <w:numId w:val="16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contextualSpacing/>
        <w:rPr>
          <w:rFonts w:ascii="Bookman Old Style" w:hAnsi="Bookman Old Style"/>
          <w:sz w:val="20"/>
          <w:szCs w:val="20"/>
        </w:rPr>
      </w:pPr>
      <w:r w:rsidRPr="008C3832">
        <w:rPr>
          <w:rFonts w:ascii="Bookman Old Style" w:hAnsi="Bookman Old Style"/>
          <w:sz w:val="20"/>
          <w:szCs w:val="20"/>
        </w:rPr>
        <w:t xml:space="preserve">Drives results </w:t>
      </w:r>
    </w:p>
    <w:p w:rsidR="00E00079" w:rsidRPr="008C3832" w:rsidRDefault="00E00079" w:rsidP="00E00079">
      <w:pPr>
        <w:numPr>
          <w:ilvl w:val="0"/>
          <w:numId w:val="16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contextualSpacing/>
        <w:rPr>
          <w:rFonts w:ascii="Bookman Old Style" w:hAnsi="Bookman Old Style"/>
          <w:sz w:val="20"/>
          <w:szCs w:val="20"/>
        </w:rPr>
      </w:pPr>
      <w:r w:rsidRPr="008C3832">
        <w:rPr>
          <w:rFonts w:ascii="Bookman Old Style" w:hAnsi="Bookman Old Style"/>
          <w:sz w:val="20"/>
          <w:szCs w:val="20"/>
        </w:rPr>
        <w:t xml:space="preserve">Manages conflict </w:t>
      </w:r>
    </w:p>
    <w:p w:rsidR="00E00079" w:rsidRPr="008C3832" w:rsidRDefault="00E00079" w:rsidP="00E00079">
      <w:pPr>
        <w:numPr>
          <w:ilvl w:val="0"/>
          <w:numId w:val="16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contextualSpacing/>
        <w:rPr>
          <w:rFonts w:ascii="Bookman Old Style" w:hAnsi="Bookman Old Style"/>
          <w:sz w:val="20"/>
          <w:szCs w:val="20"/>
        </w:rPr>
      </w:pPr>
      <w:r w:rsidRPr="008C3832">
        <w:rPr>
          <w:rFonts w:ascii="Bookman Old Style" w:hAnsi="Bookman Old Style"/>
          <w:sz w:val="20"/>
          <w:szCs w:val="20"/>
        </w:rPr>
        <w:t xml:space="preserve">Develops talent </w:t>
      </w:r>
    </w:p>
    <w:p w:rsidR="00E00079" w:rsidRPr="008C3832" w:rsidRDefault="00E00079" w:rsidP="00E00079">
      <w:pPr>
        <w:numPr>
          <w:ilvl w:val="0"/>
          <w:numId w:val="16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contextualSpacing/>
        <w:rPr>
          <w:rFonts w:ascii="Bookman Old Style" w:hAnsi="Bookman Old Style"/>
          <w:sz w:val="20"/>
          <w:szCs w:val="20"/>
        </w:rPr>
      </w:pPr>
      <w:r w:rsidRPr="008C3832">
        <w:rPr>
          <w:rFonts w:ascii="Bookman Old Style" w:hAnsi="Bookman Old Style"/>
          <w:sz w:val="20"/>
          <w:szCs w:val="20"/>
        </w:rPr>
        <w:t xml:space="preserve">Builds effective teams </w:t>
      </w:r>
    </w:p>
    <w:p w:rsidR="00E00079" w:rsidRPr="008C3832" w:rsidRDefault="00E00079" w:rsidP="00E00079">
      <w:pPr>
        <w:numPr>
          <w:ilvl w:val="0"/>
          <w:numId w:val="16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contextualSpacing/>
        <w:rPr>
          <w:rFonts w:ascii="Bookman Old Style" w:hAnsi="Bookman Old Style"/>
          <w:sz w:val="20"/>
          <w:szCs w:val="20"/>
        </w:rPr>
      </w:pPr>
      <w:r w:rsidRPr="008C3832">
        <w:rPr>
          <w:rFonts w:ascii="Bookman Old Style" w:hAnsi="Bookman Old Style"/>
          <w:sz w:val="20"/>
          <w:szCs w:val="20"/>
        </w:rPr>
        <w:t xml:space="preserve">Demonstrates self-awareness </w:t>
      </w:r>
    </w:p>
    <w:p w:rsidR="00E00079" w:rsidRPr="008C3832" w:rsidRDefault="00E00079" w:rsidP="00E00079">
      <w:pPr>
        <w:numPr>
          <w:ilvl w:val="0"/>
          <w:numId w:val="16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contextualSpacing/>
        <w:rPr>
          <w:rFonts w:ascii="Bookman Old Style" w:hAnsi="Bookman Old Style"/>
          <w:sz w:val="20"/>
          <w:szCs w:val="20"/>
        </w:rPr>
      </w:pPr>
      <w:r w:rsidRPr="008C3832">
        <w:rPr>
          <w:rFonts w:ascii="Bookman Old Style" w:hAnsi="Bookman Old Style"/>
          <w:sz w:val="20"/>
          <w:szCs w:val="20"/>
        </w:rPr>
        <w:t>Instills trust</w:t>
      </w:r>
    </w:p>
    <w:p w:rsidR="00E00079" w:rsidRPr="008C3832" w:rsidRDefault="00E00079" w:rsidP="00E00079">
      <w:pPr>
        <w:numPr>
          <w:ilvl w:val="0"/>
          <w:numId w:val="16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contextualSpacing/>
        <w:rPr>
          <w:rFonts w:ascii="Bookman Old Style" w:hAnsi="Bookman Old Style"/>
          <w:sz w:val="20"/>
          <w:szCs w:val="20"/>
        </w:rPr>
      </w:pPr>
      <w:r w:rsidRPr="008C3832">
        <w:rPr>
          <w:rFonts w:ascii="Bookman Old Style" w:hAnsi="Bookman Old Style"/>
          <w:sz w:val="20"/>
          <w:szCs w:val="20"/>
        </w:rPr>
        <w:t>Customer focus</w:t>
      </w:r>
    </w:p>
    <w:p w:rsidR="00E00079" w:rsidRPr="008C3832" w:rsidRDefault="00E00079" w:rsidP="00E00079">
      <w:pPr>
        <w:numPr>
          <w:ilvl w:val="0"/>
          <w:numId w:val="16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contextualSpacing/>
        <w:rPr>
          <w:rFonts w:ascii="Bookman Old Style" w:hAnsi="Bookman Old Style"/>
          <w:sz w:val="20"/>
          <w:szCs w:val="20"/>
        </w:rPr>
      </w:pPr>
      <w:r w:rsidRPr="008C3832">
        <w:rPr>
          <w:rFonts w:ascii="Bookman Old Style" w:hAnsi="Bookman Old Style"/>
          <w:sz w:val="20"/>
          <w:szCs w:val="20"/>
        </w:rPr>
        <w:t>Action oriented</w:t>
      </w:r>
    </w:p>
    <w:p w:rsidR="00E00079" w:rsidRPr="008C3832" w:rsidRDefault="00E00079" w:rsidP="00E00079">
      <w:pPr>
        <w:numPr>
          <w:ilvl w:val="0"/>
          <w:numId w:val="16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contextualSpacing/>
        <w:rPr>
          <w:rFonts w:ascii="Bookman Old Style" w:hAnsi="Bookman Old Style"/>
          <w:sz w:val="20"/>
          <w:szCs w:val="20"/>
        </w:rPr>
      </w:pPr>
      <w:r w:rsidRPr="008C3832">
        <w:rPr>
          <w:rFonts w:ascii="Bookman Old Style" w:hAnsi="Bookman Old Style"/>
          <w:sz w:val="20"/>
          <w:szCs w:val="20"/>
        </w:rPr>
        <w:t xml:space="preserve">Values differences </w:t>
      </w:r>
    </w:p>
    <w:p w:rsidR="00E00079" w:rsidRPr="008C3832" w:rsidRDefault="00E00079" w:rsidP="00E00079">
      <w:pPr>
        <w:numPr>
          <w:ilvl w:val="0"/>
          <w:numId w:val="16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contextualSpacing/>
        <w:rPr>
          <w:rFonts w:ascii="Bookman Old Style" w:hAnsi="Bookman Old Style"/>
          <w:sz w:val="20"/>
          <w:szCs w:val="20"/>
        </w:rPr>
      </w:pPr>
      <w:r w:rsidRPr="008C3832">
        <w:rPr>
          <w:rFonts w:ascii="Bookman Old Style" w:hAnsi="Bookman Old Style"/>
          <w:sz w:val="20"/>
          <w:szCs w:val="20"/>
        </w:rPr>
        <w:t>Self-development</w:t>
      </w:r>
    </w:p>
    <w:p w:rsidR="00E00079" w:rsidRPr="008C3832" w:rsidRDefault="00E00079" w:rsidP="00E00079">
      <w:pPr>
        <w:numPr>
          <w:ilvl w:val="0"/>
          <w:numId w:val="16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contextualSpacing/>
        <w:rPr>
          <w:rFonts w:ascii="Bookman Old Style" w:hAnsi="Bookman Old Style"/>
          <w:sz w:val="20"/>
          <w:szCs w:val="20"/>
        </w:rPr>
      </w:pPr>
      <w:r w:rsidRPr="008C3832">
        <w:rPr>
          <w:rFonts w:ascii="Bookman Old Style" w:hAnsi="Bookman Old Style"/>
          <w:sz w:val="20"/>
          <w:szCs w:val="20"/>
        </w:rPr>
        <w:t xml:space="preserve">Compassion </w:t>
      </w:r>
    </w:p>
    <w:p w:rsidR="00583BAE" w:rsidRPr="008C3832" w:rsidRDefault="00583BAE" w:rsidP="00D85373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color w:val="000000" w:themeColor="text1"/>
          <w:sz w:val="20"/>
          <w:szCs w:val="20"/>
        </w:rPr>
        <w:sectPr w:rsidR="00583BAE" w:rsidRPr="008C3832" w:rsidSect="008C3832">
          <w:type w:val="continuous"/>
          <w:pgSz w:w="12240" w:h="15840"/>
          <w:pgMar w:top="720" w:right="720" w:bottom="720" w:left="720" w:header="720" w:footer="720" w:gutter="0"/>
          <w:cols w:num="3" w:space="270"/>
          <w:docGrid w:linePitch="360"/>
        </w:sectPr>
      </w:pPr>
    </w:p>
    <w:p w:rsidR="00E00079" w:rsidRDefault="00E00079" w:rsidP="00F50A74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color w:val="000000" w:themeColor="text1"/>
          <w:sz w:val="16"/>
          <w:szCs w:val="16"/>
        </w:rPr>
      </w:pPr>
    </w:p>
    <w:p w:rsidR="00EE66B4" w:rsidRPr="008C3832" w:rsidRDefault="00F35FC9" w:rsidP="00F50A74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color w:val="000000" w:themeColor="text1"/>
          <w:sz w:val="20"/>
          <w:szCs w:val="20"/>
        </w:rPr>
      </w:pPr>
      <w:bookmarkStart w:id="0" w:name="_GoBack"/>
      <w:bookmarkEnd w:id="0"/>
      <w:r w:rsidRPr="008C3832">
        <w:rPr>
          <w:rFonts w:ascii="Bookman Old Style" w:hAnsi="Bookman Old Style"/>
          <w:b/>
          <w:color w:val="000000" w:themeColor="text1"/>
          <w:sz w:val="20"/>
          <w:szCs w:val="20"/>
        </w:rPr>
        <w:t>KNOWLEDGE, SKILLS, AND ABILITIES</w:t>
      </w:r>
    </w:p>
    <w:p w:rsidR="008C75AA" w:rsidRPr="008C75AA" w:rsidRDefault="008C75AA" w:rsidP="008C75AA">
      <w:pPr>
        <w:numPr>
          <w:ilvl w:val="0"/>
          <w:numId w:val="5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contextualSpacing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8C75AA">
        <w:rPr>
          <w:rFonts w:ascii="Bookman Old Style" w:hAnsi="Bookman Old Style" w:cs="Arial"/>
          <w:color w:val="000000" w:themeColor="text1"/>
          <w:sz w:val="20"/>
          <w:szCs w:val="20"/>
        </w:rPr>
        <w:t>Knowledge and ability to conduct student activities on/off campus.</w:t>
      </w:r>
    </w:p>
    <w:p w:rsidR="008C75AA" w:rsidRPr="008C75AA" w:rsidRDefault="008C75AA" w:rsidP="008C75AA">
      <w:pPr>
        <w:numPr>
          <w:ilvl w:val="0"/>
          <w:numId w:val="5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contextualSpacing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8C75AA">
        <w:rPr>
          <w:rFonts w:ascii="Bookman Old Style" w:hAnsi="Bookman Old Style" w:cs="Arial"/>
          <w:color w:val="000000" w:themeColor="text1"/>
          <w:sz w:val="20"/>
          <w:szCs w:val="20"/>
        </w:rPr>
        <w:t>Knowledge and ability to handle internal investigations of a highly confidential nature.</w:t>
      </w:r>
    </w:p>
    <w:p w:rsidR="008C75AA" w:rsidRPr="008C75AA" w:rsidRDefault="008C75AA" w:rsidP="008C75AA">
      <w:pPr>
        <w:numPr>
          <w:ilvl w:val="0"/>
          <w:numId w:val="5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contextualSpacing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8C75AA">
        <w:rPr>
          <w:rFonts w:ascii="Bookman Old Style" w:hAnsi="Bookman Old Style" w:cs="Arial"/>
          <w:color w:val="000000" w:themeColor="text1"/>
          <w:sz w:val="20"/>
          <w:szCs w:val="20"/>
        </w:rPr>
        <w:t>General knowledge of community based organizations/agencies structures and services.</w:t>
      </w:r>
    </w:p>
    <w:p w:rsidR="008C75AA" w:rsidRPr="008C75AA" w:rsidRDefault="008C75AA" w:rsidP="008C75AA">
      <w:pPr>
        <w:numPr>
          <w:ilvl w:val="0"/>
          <w:numId w:val="5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contextualSpacing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8C75AA">
        <w:rPr>
          <w:rFonts w:ascii="Bookman Old Style" w:hAnsi="Bookman Old Style" w:cs="Arial"/>
          <w:color w:val="000000" w:themeColor="text1"/>
          <w:sz w:val="20"/>
          <w:szCs w:val="20"/>
        </w:rPr>
        <w:t>Knowledge and experience with Microsoft Office Suite including Excel and Word and other software applications.</w:t>
      </w:r>
    </w:p>
    <w:p w:rsidR="008C75AA" w:rsidRPr="008C75AA" w:rsidRDefault="008C75AA" w:rsidP="008C75AA">
      <w:pPr>
        <w:numPr>
          <w:ilvl w:val="0"/>
          <w:numId w:val="5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contextualSpacing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8C75AA">
        <w:rPr>
          <w:rFonts w:ascii="Bookman Old Style" w:hAnsi="Bookman Old Style" w:cs="Arial"/>
          <w:color w:val="000000" w:themeColor="text1"/>
          <w:sz w:val="20"/>
          <w:szCs w:val="20"/>
        </w:rPr>
        <w:t>Ability to establish, collaborate and maintain effective work relationships with staff, faculty and, representatives of outside agencies.</w:t>
      </w:r>
    </w:p>
    <w:p w:rsidR="008C75AA" w:rsidRPr="008C75AA" w:rsidRDefault="008C75AA" w:rsidP="008C75AA">
      <w:pPr>
        <w:numPr>
          <w:ilvl w:val="0"/>
          <w:numId w:val="5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contextualSpacing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8C75AA">
        <w:rPr>
          <w:rFonts w:ascii="Bookman Old Style" w:hAnsi="Bookman Old Style" w:cs="Arial"/>
          <w:color w:val="000000" w:themeColor="text1"/>
          <w:sz w:val="20"/>
          <w:szCs w:val="20"/>
        </w:rPr>
        <w:t xml:space="preserve">Ability to work with culturally diverse student and employee populations. </w:t>
      </w:r>
    </w:p>
    <w:p w:rsidR="008C75AA" w:rsidRPr="008C75AA" w:rsidRDefault="008C75AA" w:rsidP="008C75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Bookman Old Style" w:eastAsia="Times New Roman" w:hAnsi="Bookman Old Style" w:cs="Helvetica"/>
          <w:color w:val="000000" w:themeColor="text1"/>
          <w:sz w:val="20"/>
          <w:szCs w:val="20"/>
        </w:rPr>
      </w:pPr>
      <w:r w:rsidRPr="008C75AA">
        <w:rPr>
          <w:rFonts w:ascii="Bookman Old Style" w:eastAsia="Times New Roman" w:hAnsi="Bookman Old Style" w:cs="Helvetica"/>
          <w:color w:val="000000" w:themeColor="text1"/>
          <w:sz w:val="20"/>
          <w:szCs w:val="20"/>
        </w:rPr>
        <w:t xml:space="preserve">Ability to organize, analyze and interpret statistical and management data. </w:t>
      </w:r>
    </w:p>
    <w:p w:rsidR="008C75AA" w:rsidRPr="008C75AA" w:rsidRDefault="008C75AA" w:rsidP="008C75AA">
      <w:pPr>
        <w:numPr>
          <w:ilvl w:val="0"/>
          <w:numId w:val="5"/>
        </w:numPr>
        <w:contextualSpacing/>
        <w:rPr>
          <w:rFonts w:ascii="Bookman Old Style" w:eastAsia="Times New Roman" w:hAnsi="Bookman Old Style" w:cs="Helvetica"/>
          <w:color w:val="000000" w:themeColor="text1"/>
          <w:sz w:val="20"/>
          <w:szCs w:val="20"/>
        </w:rPr>
      </w:pPr>
      <w:r w:rsidRPr="008C75AA">
        <w:rPr>
          <w:rFonts w:ascii="Bookman Old Style" w:eastAsia="Times New Roman" w:hAnsi="Bookman Old Style" w:cs="Helvetica"/>
          <w:color w:val="000000" w:themeColor="text1"/>
          <w:sz w:val="20"/>
          <w:szCs w:val="20"/>
        </w:rPr>
        <w:t>Ability to work independently on multiple projects, meet all deadlines, and coordinate activities to achieve     specific communication, marketing and institutional goals and objectives.</w:t>
      </w:r>
    </w:p>
    <w:p w:rsidR="008C75AA" w:rsidRPr="008C75AA" w:rsidRDefault="008C75AA" w:rsidP="008C75AA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Bookman Old Style" w:eastAsia="Times New Roman" w:hAnsi="Bookman Old Style" w:cs="Helvetica"/>
          <w:color w:val="000000" w:themeColor="text1"/>
          <w:sz w:val="20"/>
          <w:szCs w:val="20"/>
          <w:lang w:val="en"/>
        </w:rPr>
      </w:pPr>
      <w:r w:rsidRPr="008C75AA">
        <w:rPr>
          <w:rFonts w:ascii="Bookman Old Style" w:eastAsia="Times New Roman" w:hAnsi="Bookman Old Style" w:cs="Helvetica"/>
          <w:color w:val="000000" w:themeColor="text1"/>
          <w:sz w:val="20"/>
          <w:szCs w:val="20"/>
          <w:lang w:val="en"/>
        </w:rPr>
        <w:t>Demonstrated ability to communicate effectively and relate well with students, parents, faculty, staff, and others while maintaining appropriate confidentiality. </w:t>
      </w:r>
    </w:p>
    <w:p w:rsidR="008C75AA" w:rsidRDefault="008C75AA" w:rsidP="008C75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Bookman Old Style" w:eastAsia="Times New Roman" w:hAnsi="Bookman Old Style" w:cs="Helvetica"/>
          <w:color w:val="000000" w:themeColor="text1"/>
          <w:sz w:val="20"/>
          <w:szCs w:val="20"/>
        </w:rPr>
      </w:pPr>
      <w:r w:rsidRPr="008C75AA">
        <w:rPr>
          <w:rFonts w:ascii="Bookman Old Style" w:eastAsia="Times New Roman" w:hAnsi="Bookman Old Style" w:cs="Helvetica"/>
          <w:color w:val="000000" w:themeColor="text1"/>
          <w:sz w:val="20"/>
          <w:szCs w:val="20"/>
        </w:rPr>
        <w:t>Demonstrated leadership ability and team building skills to effectively supervise professional and staff and interact with all levels of management.</w:t>
      </w:r>
    </w:p>
    <w:p w:rsidR="008C75AA" w:rsidRPr="008C75AA" w:rsidRDefault="008C75AA" w:rsidP="008C75A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Bookman Old Style" w:eastAsia="Times New Roman" w:hAnsi="Bookman Old Style" w:cs="Helvetica"/>
          <w:color w:val="000000" w:themeColor="text1"/>
          <w:sz w:val="16"/>
          <w:szCs w:val="16"/>
        </w:rPr>
      </w:pPr>
    </w:p>
    <w:p w:rsidR="00715935" w:rsidRPr="008C3832" w:rsidRDefault="00715935" w:rsidP="00715935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/>
          <w:color w:val="000000" w:themeColor="text1"/>
          <w:sz w:val="20"/>
          <w:szCs w:val="20"/>
        </w:rPr>
      </w:pPr>
      <w:r w:rsidRPr="008C3832">
        <w:rPr>
          <w:rFonts w:ascii="Bookman Old Style" w:hAnsi="Bookman Old Style" w:cs="Arial"/>
          <w:b/>
          <w:color w:val="000000" w:themeColor="text1"/>
          <w:sz w:val="20"/>
          <w:szCs w:val="20"/>
        </w:rPr>
        <w:t>PHYSICAL DEMANDS</w:t>
      </w:r>
    </w:p>
    <w:p w:rsidR="00403767" w:rsidRPr="008C3832" w:rsidRDefault="00403767" w:rsidP="0040376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8C3832">
        <w:rPr>
          <w:rFonts w:ascii="Bookman Old Style" w:hAnsi="Bookman Old Style" w:cs="Arial"/>
          <w:color w:val="000000" w:themeColor="text1"/>
          <w:sz w:val="20"/>
          <w:szCs w:val="20"/>
        </w:rPr>
        <w:t>Physical Demands:  Ability to lift up to 25 lbs., carry, and push up to 20 lbs. and ability pull up to 50 lbs.</w:t>
      </w:r>
    </w:p>
    <w:p w:rsidR="00403767" w:rsidRPr="008C3832" w:rsidRDefault="00403767" w:rsidP="0040376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8C3832">
        <w:rPr>
          <w:rFonts w:ascii="Bookman Old Style" w:hAnsi="Bookman Old Style" w:cs="Arial"/>
          <w:color w:val="000000" w:themeColor="text1"/>
          <w:sz w:val="20"/>
          <w:szCs w:val="20"/>
        </w:rPr>
        <w:t>• Ability to climb stairs and a ladder and maintain balance.</w:t>
      </w:r>
    </w:p>
    <w:p w:rsidR="00403767" w:rsidRPr="008C3832" w:rsidRDefault="00403767" w:rsidP="0040376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8C3832">
        <w:rPr>
          <w:rFonts w:ascii="Bookman Old Style" w:hAnsi="Bookman Old Style" w:cs="Arial"/>
          <w:color w:val="000000" w:themeColor="text1"/>
          <w:sz w:val="20"/>
          <w:szCs w:val="20"/>
        </w:rPr>
        <w:t>• Ability to stoop, kneel, crouch, reach, hear and speak.</w:t>
      </w:r>
    </w:p>
    <w:p w:rsidR="00403767" w:rsidRPr="008C3832" w:rsidRDefault="00403767" w:rsidP="00403767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8C3832">
        <w:rPr>
          <w:rFonts w:ascii="Bookman Old Style" w:hAnsi="Bookman Old Style" w:cs="Arial"/>
          <w:color w:val="000000" w:themeColor="text1"/>
          <w:sz w:val="20"/>
          <w:szCs w:val="20"/>
        </w:rPr>
        <w:t>• Sitting/Standing/Walking: 50% of time spent sitting, 25% of time standing, and 25% of time walking.</w:t>
      </w:r>
    </w:p>
    <w:p w:rsidR="00403767" w:rsidRPr="008C3832" w:rsidRDefault="00403767" w:rsidP="00403767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 w:themeColor="text1"/>
          <w:sz w:val="20"/>
          <w:szCs w:val="20"/>
        </w:rPr>
      </w:pPr>
    </w:p>
    <w:p w:rsidR="00715935" w:rsidRPr="008C3832" w:rsidRDefault="00715935" w:rsidP="00715935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/>
          <w:color w:val="000000" w:themeColor="text1"/>
          <w:sz w:val="20"/>
          <w:szCs w:val="20"/>
        </w:rPr>
      </w:pPr>
      <w:r w:rsidRPr="008C3832">
        <w:rPr>
          <w:rFonts w:ascii="Bookman Old Style" w:hAnsi="Bookman Old Style" w:cs="Arial"/>
          <w:b/>
          <w:color w:val="000000" w:themeColor="text1"/>
          <w:sz w:val="20"/>
          <w:szCs w:val="20"/>
        </w:rPr>
        <w:t>APPROVALS</w:t>
      </w:r>
    </w:p>
    <w:p w:rsidR="00715935" w:rsidRPr="008C3832" w:rsidRDefault="00715935" w:rsidP="00EC5EF7">
      <w:pPr>
        <w:tabs>
          <w:tab w:val="left" w:pos="288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8C3832">
        <w:rPr>
          <w:rFonts w:ascii="Bookman Old Style" w:hAnsi="Bookman Old Style" w:cs="Arial"/>
          <w:color w:val="000000" w:themeColor="text1"/>
          <w:sz w:val="20"/>
          <w:szCs w:val="20"/>
        </w:rPr>
        <w:t>Department Approver Name:</w:t>
      </w:r>
      <w:r w:rsidR="00EC5EF7" w:rsidRPr="008C3832">
        <w:rPr>
          <w:rFonts w:ascii="Bookman Old Style" w:hAnsi="Bookman Old Style" w:cs="Arial"/>
          <w:color w:val="000000" w:themeColor="text1"/>
          <w:sz w:val="20"/>
          <w:szCs w:val="20"/>
        </w:rPr>
        <w:tab/>
      </w:r>
      <w:r w:rsidR="00EC5EF7" w:rsidRPr="008C3832">
        <w:rPr>
          <w:rFonts w:ascii="Bookman Old Style" w:hAnsi="Bookman Old Style" w:cs="Arial"/>
          <w:color w:val="000000" w:themeColor="text1"/>
          <w:sz w:val="20"/>
          <w:szCs w:val="20"/>
        </w:rPr>
        <w:tab/>
        <w:t>HR Approver Name:</w:t>
      </w:r>
      <w:r w:rsidR="00EC5EF7" w:rsidRPr="008C3832">
        <w:rPr>
          <w:rFonts w:ascii="Bookman Old Style" w:hAnsi="Bookman Old Style" w:cs="Arial"/>
          <w:color w:val="000000" w:themeColor="text1"/>
          <w:sz w:val="20"/>
          <w:szCs w:val="20"/>
        </w:rPr>
        <w:tab/>
      </w:r>
    </w:p>
    <w:p w:rsidR="00715935" w:rsidRPr="008C3832" w:rsidRDefault="00715935" w:rsidP="00EC5EF7">
      <w:pPr>
        <w:tabs>
          <w:tab w:val="left" w:pos="2880"/>
          <w:tab w:val="left" w:pos="57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8C3832">
        <w:rPr>
          <w:rFonts w:ascii="Bookman Old Style" w:hAnsi="Bookman Old Style" w:cs="Arial"/>
          <w:color w:val="000000" w:themeColor="text1"/>
          <w:sz w:val="20"/>
          <w:szCs w:val="20"/>
        </w:rPr>
        <w:t>Department</w:t>
      </w:r>
      <w:r w:rsidR="00EC5EF7" w:rsidRPr="008C3832">
        <w:rPr>
          <w:rFonts w:ascii="Bookman Old Style" w:hAnsi="Bookman Old Style" w:cs="Arial"/>
          <w:color w:val="000000" w:themeColor="text1"/>
          <w:sz w:val="20"/>
          <w:szCs w:val="20"/>
        </w:rPr>
        <w:t xml:space="preserve"> Approver Title</w:t>
      </w:r>
      <w:r w:rsidRPr="008C3832">
        <w:rPr>
          <w:rFonts w:ascii="Bookman Old Style" w:hAnsi="Bookman Old Style" w:cs="Arial"/>
          <w:color w:val="000000" w:themeColor="text1"/>
          <w:sz w:val="20"/>
          <w:szCs w:val="20"/>
        </w:rPr>
        <w:t>:</w:t>
      </w:r>
      <w:r w:rsidR="00EC5EF7" w:rsidRPr="008C3832">
        <w:rPr>
          <w:rFonts w:ascii="Bookman Old Style" w:hAnsi="Bookman Old Style" w:cs="Arial"/>
          <w:color w:val="000000" w:themeColor="text1"/>
          <w:sz w:val="20"/>
          <w:szCs w:val="20"/>
        </w:rPr>
        <w:tab/>
      </w:r>
      <w:r w:rsidR="00EC5EF7" w:rsidRPr="008C3832">
        <w:rPr>
          <w:rFonts w:ascii="Bookman Old Style" w:hAnsi="Bookman Old Style" w:cs="Arial"/>
          <w:color w:val="000000" w:themeColor="text1"/>
          <w:sz w:val="20"/>
          <w:szCs w:val="20"/>
        </w:rPr>
        <w:tab/>
        <w:t>HR Title:</w:t>
      </w:r>
      <w:r w:rsidR="00EC5EF7" w:rsidRPr="008C3832">
        <w:rPr>
          <w:rFonts w:ascii="Bookman Old Style" w:hAnsi="Bookman Old Style" w:cs="Arial"/>
          <w:color w:val="000000" w:themeColor="text1"/>
          <w:sz w:val="20"/>
          <w:szCs w:val="20"/>
        </w:rPr>
        <w:tab/>
      </w:r>
    </w:p>
    <w:sectPr w:rsidR="00715935" w:rsidRPr="008C3832" w:rsidSect="00583BA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7D8" w:rsidRDefault="009A67D8" w:rsidP="009A67D8">
      <w:pPr>
        <w:spacing w:after="0" w:line="240" w:lineRule="auto"/>
      </w:pPr>
      <w:r>
        <w:separator/>
      </w:r>
    </w:p>
  </w:endnote>
  <w:endnote w:type="continuationSeparator" w:id="0">
    <w:p w:rsidR="009A67D8" w:rsidRDefault="009A67D8" w:rsidP="009A6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5C8" w:rsidRDefault="00583BAE">
    <w:pPr>
      <w:pStyle w:val="Footer"/>
    </w:pPr>
    <w:r>
      <w:t xml:space="preserve">Template </w:t>
    </w:r>
    <w:r w:rsidR="008A75C8">
      <w:t>Version 02/01/2019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7D8" w:rsidRDefault="009A67D8" w:rsidP="009A67D8">
      <w:pPr>
        <w:spacing w:after="0" w:line="240" w:lineRule="auto"/>
      </w:pPr>
      <w:r>
        <w:separator/>
      </w:r>
    </w:p>
  </w:footnote>
  <w:footnote w:type="continuationSeparator" w:id="0">
    <w:p w:rsidR="009A67D8" w:rsidRDefault="009A67D8" w:rsidP="009A6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7D8" w:rsidRDefault="00A62EEC" w:rsidP="009A67D8">
    <w:pPr>
      <w:pStyle w:val="Header"/>
      <w:tabs>
        <w:tab w:val="clear" w:pos="9360"/>
        <w:tab w:val="right" w:pos="10800"/>
      </w:tabs>
    </w:pPr>
    <w:sdt>
      <w:sdtPr>
        <w:rPr>
          <w:b/>
        </w:rPr>
        <w:id w:val="2052181880"/>
        <w:docPartObj>
          <w:docPartGallery w:val="Watermarks"/>
          <w:docPartUnique/>
        </w:docPartObj>
      </w:sdtPr>
      <w:sdtEndPr/>
      <w:sdtContent>
        <w:r>
          <w:rPr>
            <w:b/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A67D8">
      <w:rPr>
        <w:noProof/>
      </w:rPr>
      <w:drawing>
        <wp:inline distT="0" distB="0" distL="0" distR="0" wp14:anchorId="473F7307" wp14:editId="682CA12B">
          <wp:extent cx="3029585" cy="79883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9585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67D8" w:rsidRPr="009A67D8">
      <w:rPr>
        <w:b/>
      </w:rPr>
      <w:t xml:space="preserve"> </w:t>
    </w:r>
    <w:r w:rsidR="009A67D8">
      <w:rPr>
        <w:b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07DCE"/>
    <w:multiLevelType w:val="hybridMultilevel"/>
    <w:tmpl w:val="9110A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853A0"/>
    <w:multiLevelType w:val="hybridMultilevel"/>
    <w:tmpl w:val="7EBA1FE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CA83775"/>
    <w:multiLevelType w:val="hybridMultilevel"/>
    <w:tmpl w:val="A0402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75934"/>
    <w:multiLevelType w:val="multilevel"/>
    <w:tmpl w:val="AE986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EE7E41"/>
    <w:multiLevelType w:val="multilevel"/>
    <w:tmpl w:val="CD1C38EC"/>
    <w:lvl w:ilvl="0">
      <w:start w:val="1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  <w:rPr>
        <w:rFonts w:hint="default"/>
      </w:rPr>
    </w:lvl>
  </w:abstractNum>
  <w:abstractNum w:abstractNumId="5" w15:restartNumberingAfterBreak="0">
    <w:nsid w:val="1E932F49"/>
    <w:multiLevelType w:val="hybridMultilevel"/>
    <w:tmpl w:val="71CAB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DE6018"/>
    <w:multiLevelType w:val="hybridMultilevel"/>
    <w:tmpl w:val="AA76015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2F156CE0"/>
    <w:multiLevelType w:val="hybridMultilevel"/>
    <w:tmpl w:val="A1D60F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44729D"/>
    <w:multiLevelType w:val="multilevel"/>
    <w:tmpl w:val="A21A6C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307C3C04"/>
    <w:multiLevelType w:val="multilevel"/>
    <w:tmpl w:val="66B0D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9971DD"/>
    <w:multiLevelType w:val="hybridMultilevel"/>
    <w:tmpl w:val="F2BC9F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1224F1"/>
    <w:multiLevelType w:val="hybridMultilevel"/>
    <w:tmpl w:val="D6C60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5547D"/>
    <w:multiLevelType w:val="hybridMultilevel"/>
    <w:tmpl w:val="48601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E7421"/>
    <w:multiLevelType w:val="hybridMultilevel"/>
    <w:tmpl w:val="7076E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7303E"/>
    <w:multiLevelType w:val="hybridMultilevel"/>
    <w:tmpl w:val="D986A264"/>
    <w:lvl w:ilvl="0" w:tplc="4134E80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C242AC"/>
    <w:multiLevelType w:val="multilevel"/>
    <w:tmpl w:val="FDDC7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B02C3C"/>
    <w:multiLevelType w:val="hybridMultilevel"/>
    <w:tmpl w:val="81F88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9302C"/>
    <w:multiLevelType w:val="hybridMultilevel"/>
    <w:tmpl w:val="7054B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462B31"/>
    <w:multiLevelType w:val="hybridMultilevel"/>
    <w:tmpl w:val="7DCA0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9A0782"/>
    <w:multiLevelType w:val="hybridMultilevel"/>
    <w:tmpl w:val="80BC3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5E255A"/>
    <w:multiLevelType w:val="hybridMultilevel"/>
    <w:tmpl w:val="65D04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D95648"/>
    <w:multiLevelType w:val="hybridMultilevel"/>
    <w:tmpl w:val="113EBA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8"/>
  </w:num>
  <w:num w:numId="5">
    <w:abstractNumId w:val="21"/>
  </w:num>
  <w:num w:numId="6">
    <w:abstractNumId w:val="1"/>
  </w:num>
  <w:num w:numId="7">
    <w:abstractNumId w:val="5"/>
  </w:num>
  <w:num w:numId="8">
    <w:abstractNumId w:val="9"/>
  </w:num>
  <w:num w:numId="9">
    <w:abstractNumId w:val="3"/>
  </w:num>
  <w:num w:numId="10">
    <w:abstractNumId w:val="14"/>
  </w:num>
  <w:num w:numId="11">
    <w:abstractNumId w:val="10"/>
  </w:num>
  <w:num w:numId="12">
    <w:abstractNumId w:val="19"/>
  </w:num>
  <w:num w:numId="13">
    <w:abstractNumId w:val="7"/>
  </w:num>
  <w:num w:numId="14">
    <w:abstractNumId w:val="2"/>
  </w:num>
  <w:num w:numId="15">
    <w:abstractNumId w:val="6"/>
  </w:num>
  <w:num w:numId="16">
    <w:abstractNumId w:val="0"/>
  </w:num>
  <w:num w:numId="17">
    <w:abstractNumId w:val="12"/>
  </w:num>
  <w:num w:numId="18">
    <w:abstractNumId w:val="17"/>
  </w:num>
  <w:num w:numId="19">
    <w:abstractNumId w:val="18"/>
  </w:num>
  <w:num w:numId="20">
    <w:abstractNumId w:val="16"/>
  </w:num>
  <w:num w:numId="21">
    <w:abstractNumId w:val="13"/>
  </w:num>
  <w:num w:numId="22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D8"/>
    <w:rsid w:val="0006673D"/>
    <w:rsid w:val="00076724"/>
    <w:rsid w:val="00085201"/>
    <w:rsid w:val="0008613D"/>
    <w:rsid w:val="000A09CD"/>
    <w:rsid w:val="000A0A4C"/>
    <w:rsid w:val="000F3229"/>
    <w:rsid w:val="0010087E"/>
    <w:rsid w:val="00106F69"/>
    <w:rsid w:val="001312D5"/>
    <w:rsid w:val="00136B23"/>
    <w:rsid w:val="0014723A"/>
    <w:rsid w:val="00232208"/>
    <w:rsid w:val="0023312E"/>
    <w:rsid w:val="00260F6A"/>
    <w:rsid w:val="00277E0B"/>
    <w:rsid w:val="00281806"/>
    <w:rsid w:val="002969AB"/>
    <w:rsid w:val="002E6956"/>
    <w:rsid w:val="002E7A40"/>
    <w:rsid w:val="00354A06"/>
    <w:rsid w:val="00372BFF"/>
    <w:rsid w:val="003B11A2"/>
    <w:rsid w:val="003B20D0"/>
    <w:rsid w:val="003D21F7"/>
    <w:rsid w:val="003D4F67"/>
    <w:rsid w:val="00403767"/>
    <w:rsid w:val="00433660"/>
    <w:rsid w:val="00484930"/>
    <w:rsid w:val="004D55A9"/>
    <w:rsid w:val="004E377D"/>
    <w:rsid w:val="005029BC"/>
    <w:rsid w:val="00502D13"/>
    <w:rsid w:val="00531202"/>
    <w:rsid w:val="00535B0D"/>
    <w:rsid w:val="00547588"/>
    <w:rsid w:val="005647E7"/>
    <w:rsid w:val="00576EC8"/>
    <w:rsid w:val="00583BAE"/>
    <w:rsid w:val="00591EAE"/>
    <w:rsid w:val="005B030C"/>
    <w:rsid w:val="006043FE"/>
    <w:rsid w:val="00610911"/>
    <w:rsid w:val="006463B0"/>
    <w:rsid w:val="00662600"/>
    <w:rsid w:val="00680AC8"/>
    <w:rsid w:val="006A1310"/>
    <w:rsid w:val="006B203E"/>
    <w:rsid w:val="006B269C"/>
    <w:rsid w:val="006F4CDA"/>
    <w:rsid w:val="00715935"/>
    <w:rsid w:val="007601A7"/>
    <w:rsid w:val="007768C6"/>
    <w:rsid w:val="007774C5"/>
    <w:rsid w:val="00777D6B"/>
    <w:rsid w:val="007F78FE"/>
    <w:rsid w:val="00801ADD"/>
    <w:rsid w:val="00842287"/>
    <w:rsid w:val="008536E2"/>
    <w:rsid w:val="00854D68"/>
    <w:rsid w:val="00872390"/>
    <w:rsid w:val="00886692"/>
    <w:rsid w:val="008A75C8"/>
    <w:rsid w:val="008C3832"/>
    <w:rsid w:val="008C75AA"/>
    <w:rsid w:val="008D1BFC"/>
    <w:rsid w:val="008D3859"/>
    <w:rsid w:val="008E0F6F"/>
    <w:rsid w:val="00912AA6"/>
    <w:rsid w:val="00936136"/>
    <w:rsid w:val="009A3E48"/>
    <w:rsid w:val="009A67D8"/>
    <w:rsid w:val="009C73F0"/>
    <w:rsid w:val="009D36D4"/>
    <w:rsid w:val="009D6ED0"/>
    <w:rsid w:val="009F0BD6"/>
    <w:rsid w:val="00A13EFA"/>
    <w:rsid w:val="00A141A3"/>
    <w:rsid w:val="00A3479D"/>
    <w:rsid w:val="00A60BFC"/>
    <w:rsid w:val="00A62EEC"/>
    <w:rsid w:val="00A65ED2"/>
    <w:rsid w:val="00A85743"/>
    <w:rsid w:val="00A97D38"/>
    <w:rsid w:val="00AA033D"/>
    <w:rsid w:val="00AD2CC5"/>
    <w:rsid w:val="00B21CB2"/>
    <w:rsid w:val="00B35138"/>
    <w:rsid w:val="00B423F6"/>
    <w:rsid w:val="00B72835"/>
    <w:rsid w:val="00B92CDC"/>
    <w:rsid w:val="00BD14D4"/>
    <w:rsid w:val="00BD50DD"/>
    <w:rsid w:val="00C01696"/>
    <w:rsid w:val="00C24E14"/>
    <w:rsid w:val="00C5396F"/>
    <w:rsid w:val="00C62E87"/>
    <w:rsid w:val="00CA044E"/>
    <w:rsid w:val="00CB0F8B"/>
    <w:rsid w:val="00CF2B82"/>
    <w:rsid w:val="00D2443A"/>
    <w:rsid w:val="00D306AC"/>
    <w:rsid w:val="00D43320"/>
    <w:rsid w:val="00D54545"/>
    <w:rsid w:val="00D85373"/>
    <w:rsid w:val="00D87433"/>
    <w:rsid w:val="00D90DB5"/>
    <w:rsid w:val="00DA1354"/>
    <w:rsid w:val="00DD56CE"/>
    <w:rsid w:val="00DE234A"/>
    <w:rsid w:val="00E00079"/>
    <w:rsid w:val="00E144CD"/>
    <w:rsid w:val="00E454A3"/>
    <w:rsid w:val="00E4774E"/>
    <w:rsid w:val="00E639E4"/>
    <w:rsid w:val="00EA023B"/>
    <w:rsid w:val="00EC5EF7"/>
    <w:rsid w:val="00EE0F33"/>
    <w:rsid w:val="00EE66B4"/>
    <w:rsid w:val="00F040A5"/>
    <w:rsid w:val="00F06C08"/>
    <w:rsid w:val="00F356B7"/>
    <w:rsid w:val="00F35FC9"/>
    <w:rsid w:val="00F50A74"/>
    <w:rsid w:val="00F5648B"/>
    <w:rsid w:val="00F7361B"/>
    <w:rsid w:val="00F772C2"/>
    <w:rsid w:val="00FA6304"/>
    <w:rsid w:val="00FC58EE"/>
    <w:rsid w:val="00FE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B71A92F"/>
  <w15:chartTrackingRefBased/>
  <w15:docId w15:val="{C93A2B66-783C-4A11-BCF6-D1619E5D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6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7D8"/>
  </w:style>
  <w:style w:type="paragraph" w:styleId="Footer">
    <w:name w:val="footer"/>
    <w:basedOn w:val="Normal"/>
    <w:link w:val="FooterChar"/>
    <w:uiPriority w:val="99"/>
    <w:unhideWhenUsed/>
    <w:rsid w:val="009A6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7D8"/>
  </w:style>
  <w:style w:type="paragraph" w:styleId="BodyText">
    <w:name w:val="Body Text"/>
    <w:basedOn w:val="Normal"/>
    <w:link w:val="BodyTextChar"/>
    <w:rsid w:val="009A67D8"/>
    <w:pPr>
      <w:suppressAutoHyphens/>
      <w:spacing w:after="0" w:line="240" w:lineRule="auto"/>
    </w:pPr>
    <w:rPr>
      <w:rFonts w:ascii="Univers" w:eastAsia="Times New Roman" w:hAnsi="Univers" w:cs="Times New Roman"/>
      <w:spacing w:val="-2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A67D8"/>
    <w:rPr>
      <w:rFonts w:ascii="Univers" w:eastAsia="Times New Roman" w:hAnsi="Univers" w:cs="Times New Roman"/>
      <w:spacing w:val="-2"/>
      <w:sz w:val="20"/>
      <w:szCs w:val="20"/>
    </w:rPr>
  </w:style>
  <w:style w:type="table" w:styleId="TableGrid">
    <w:name w:val="Table Grid"/>
    <w:basedOn w:val="TableNormal"/>
    <w:uiPriority w:val="39"/>
    <w:rsid w:val="009C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5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B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67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F4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Area Technical College</Company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User</cp:lastModifiedBy>
  <cp:revision>10</cp:revision>
  <cp:lastPrinted>2019-08-23T15:44:00Z</cp:lastPrinted>
  <dcterms:created xsi:type="dcterms:W3CDTF">2019-08-20T21:03:00Z</dcterms:created>
  <dcterms:modified xsi:type="dcterms:W3CDTF">2019-08-28T21:17:00Z</dcterms:modified>
</cp:coreProperties>
</file>